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DDD3CA" w14:textId="042D21C6" w:rsidR="003B36BB" w:rsidRPr="00CE0424" w:rsidRDefault="003B36BB" w:rsidP="003B36BB">
      <w:pPr>
        <w:pStyle w:val="3GPPHeader"/>
        <w:spacing w:after="60"/>
        <w:rPr>
          <w:sz w:val="32"/>
          <w:szCs w:val="32"/>
          <w:highlight w:val="yellow"/>
        </w:rPr>
      </w:pPr>
      <w:r>
        <w:rPr>
          <w:lang w:val="en-US"/>
        </w:rPr>
        <w:t>3GPP TSG-RAN WG1 Meeting #90</w:t>
      </w:r>
      <w:r w:rsidR="00E75876">
        <w:rPr>
          <w:lang w:val="en-US"/>
        </w:rPr>
        <w:t>bis</w:t>
      </w:r>
      <w:r w:rsidRPr="00CE0424">
        <w:tab/>
      </w:r>
      <w:r w:rsidR="00227183">
        <w:t xml:space="preserve">   </w:t>
      </w:r>
      <w:r w:rsidR="0020264E">
        <w:t>R1-</w:t>
      </w:r>
      <w:r w:rsidR="00E75876">
        <w:t>17</w:t>
      </w:r>
      <w:r w:rsidR="003969D4">
        <w:t>17733</w:t>
      </w:r>
    </w:p>
    <w:p w14:paraId="4312DBF4" w14:textId="5F3B29CA" w:rsidR="003B36BB" w:rsidRPr="00CE0424" w:rsidRDefault="003B36BB" w:rsidP="003B36BB">
      <w:pPr>
        <w:pStyle w:val="3GPPHeader"/>
      </w:pPr>
      <w:r>
        <w:t>Prague</w:t>
      </w:r>
      <w:r w:rsidRPr="000A1D33">
        <w:t xml:space="preserve">, </w:t>
      </w:r>
      <w:r>
        <w:t>Czech Republic,</w:t>
      </w:r>
      <w:r w:rsidRPr="000A1D33">
        <w:t xml:space="preserve"> </w:t>
      </w:r>
      <w:r w:rsidR="00E75876">
        <w:t>9</w:t>
      </w:r>
      <w:r w:rsidR="00E75876">
        <w:rPr>
          <w:vertAlign w:val="superscript"/>
        </w:rPr>
        <w:t>th</w:t>
      </w:r>
      <w:r w:rsidR="00E75876">
        <w:t xml:space="preserve"> </w:t>
      </w:r>
      <w:r>
        <w:t xml:space="preserve">– </w:t>
      </w:r>
      <w:r w:rsidR="00E75876">
        <w:t>13</w:t>
      </w:r>
      <w:r w:rsidR="00E75876" w:rsidRPr="00560A1D">
        <w:rPr>
          <w:vertAlign w:val="superscript"/>
        </w:rPr>
        <w:t>th</w:t>
      </w:r>
      <w:r w:rsidR="00E75876">
        <w:t xml:space="preserve"> October</w:t>
      </w:r>
      <w:r w:rsidR="00E75876" w:rsidRPr="000A1D33">
        <w:t xml:space="preserve"> </w:t>
      </w:r>
      <w:r w:rsidRPr="000A1D33">
        <w:t>2017</w:t>
      </w:r>
    </w:p>
    <w:p w14:paraId="458CE4F3" w14:textId="7BBF203E" w:rsidR="003B36BB" w:rsidRPr="009E60A0" w:rsidRDefault="003B36BB" w:rsidP="003B36BB">
      <w:pPr>
        <w:pStyle w:val="3GPPHeader"/>
        <w:spacing w:after="0"/>
        <w:rPr>
          <w:sz w:val="22"/>
          <w:szCs w:val="22"/>
          <w:lang w:val="en-US"/>
        </w:rPr>
      </w:pPr>
      <w:r w:rsidRPr="00162E9D">
        <w:rPr>
          <w:sz w:val="22"/>
          <w:szCs w:val="22"/>
          <w:lang w:val="en-US"/>
        </w:rPr>
        <w:t>Agenda Item:</w:t>
      </w:r>
      <w:r w:rsidRPr="00162E9D">
        <w:rPr>
          <w:sz w:val="22"/>
          <w:szCs w:val="22"/>
          <w:lang w:val="en-US"/>
        </w:rPr>
        <w:tab/>
      </w:r>
      <w:r w:rsidR="000216C0" w:rsidRPr="008E45BC">
        <w:t>6.2.3.2</w:t>
      </w:r>
      <w:r w:rsidR="000216C0" w:rsidRPr="008E45BC">
        <w:tab/>
      </w:r>
    </w:p>
    <w:p w14:paraId="493818CA" w14:textId="77777777" w:rsidR="003B36BB" w:rsidRPr="005D7C5B" w:rsidRDefault="003B36BB" w:rsidP="003B36BB">
      <w:pPr>
        <w:pStyle w:val="3GPPHeader"/>
        <w:spacing w:after="0"/>
        <w:rPr>
          <w:sz w:val="22"/>
          <w:szCs w:val="22"/>
        </w:rPr>
      </w:pPr>
      <w:r w:rsidRPr="005D7C5B">
        <w:rPr>
          <w:sz w:val="22"/>
          <w:szCs w:val="22"/>
        </w:rPr>
        <w:t>Source:</w:t>
      </w:r>
      <w:r w:rsidRPr="005D7C5B">
        <w:rPr>
          <w:sz w:val="22"/>
          <w:szCs w:val="22"/>
        </w:rPr>
        <w:tab/>
        <w:t>Ericsson</w:t>
      </w:r>
    </w:p>
    <w:p w14:paraId="081BE769" w14:textId="20D54615" w:rsidR="003B36BB" w:rsidRPr="005D7C5B" w:rsidRDefault="003B36BB" w:rsidP="003B36BB">
      <w:pPr>
        <w:pStyle w:val="3GPPHeader"/>
        <w:spacing w:after="0"/>
        <w:ind w:left="1701" w:hanging="1701"/>
        <w:rPr>
          <w:sz w:val="22"/>
          <w:szCs w:val="22"/>
        </w:rPr>
      </w:pPr>
      <w:r w:rsidRPr="005D7C5B">
        <w:rPr>
          <w:sz w:val="22"/>
          <w:szCs w:val="22"/>
        </w:rPr>
        <w:t>Title:</w:t>
      </w:r>
      <w:r w:rsidRPr="005D7C5B">
        <w:rPr>
          <w:sz w:val="22"/>
          <w:szCs w:val="22"/>
        </w:rPr>
        <w:tab/>
        <w:t>Supporting 64QAM on PC5</w:t>
      </w:r>
    </w:p>
    <w:p w14:paraId="31895B72" w14:textId="77777777" w:rsidR="003B36BB" w:rsidRPr="00CE0424" w:rsidRDefault="003B36BB" w:rsidP="003B36BB">
      <w:pPr>
        <w:pStyle w:val="3GPPHeader"/>
        <w:spacing w:after="0"/>
        <w:rPr>
          <w:sz w:val="22"/>
          <w:szCs w:val="22"/>
        </w:rPr>
      </w:pPr>
      <w:r w:rsidRPr="005D7C5B">
        <w:rPr>
          <w:sz w:val="22"/>
          <w:szCs w:val="22"/>
        </w:rPr>
        <w:t>Document for:</w:t>
      </w:r>
      <w:r w:rsidRPr="005D7C5B">
        <w:rPr>
          <w:sz w:val="22"/>
          <w:szCs w:val="22"/>
        </w:rPr>
        <w:tab/>
      </w:r>
      <w:r w:rsidRPr="005B0921">
        <w:rPr>
          <w:sz w:val="22"/>
          <w:szCs w:val="22"/>
        </w:rPr>
        <w:t>Discussion, Decision</w:t>
      </w:r>
    </w:p>
    <w:p w14:paraId="275415A3" w14:textId="77777777" w:rsidR="00D77223" w:rsidRDefault="00D77223" w:rsidP="008A63F4">
      <w:pPr>
        <w:pStyle w:val="Heading1"/>
      </w:pPr>
      <w:bookmarkStart w:id="0" w:name="_Ref493611312"/>
      <w:r w:rsidRPr="007F1723">
        <w:t>Introduction</w:t>
      </w:r>
      <w:bookmarkEnd w:id="0"/>
    </w:p>
    <w:p w14:paraId="7AE68175" w14:textId="7CA3864D" w:rsidR="00E75876" w:rsidRDefault="00E75876" w:rsidP="00DF3FAA">
      <w:pPr>
        <w:pStyle w:val="BodyText"/>
        <w:spacing w:before="240" w:after="240"/>
        <w:jc w:val="both"/>
        <w:rPr>
          <w:sz w:val="20"/>
          <w:szCs w:val="20"/>
        </w:rPr>
      </w:pPr>
      <w:r>
        <w:rPr>
          <w:sz w:val="20"/>
          <w:szCs w:val="20"/>
        </w:rPr>
        <w:t>In RAN1#90, the following was agreed</w:t>
      </w:r>
      <w:r w:rsidR="00C24D84">
        <w:rPr>
          <w:sz w:val="20"/>
          <w:szCs w:val="20"/>
        </w:rPr>
        <w:t xml:space="preserve"> and concluded</w:t>
      </w:r>
      <w:r>
        <w:rPr>
          <w:sz w:val="20"/>
          <w:szCs w:val="20"/>
        </w:rPr>
        <w:t>:</w:t>
      </w:r>
      <w:bookmarkStart w:id="1" w:name="_GoBack"/>
      <w:bookmarkEnd w:id="1"/>
    </w:p>
    <w:tbl>
      <w:tblPr>
        <w:tblStyle w:val="TableGrid"/>
        <w:tblW w:w="0" w:type="auto"/>
        <w:tblLook w:val="04A0" w:firstRow="1" w:lastRow="0" w:firstColumn="1" w:lastColumn="0" w:noHBand="0" w:noVBand="1"/>
      </w:tblPr>
      <w:tblGrid>
        <w:gridCol w:w="10253"/>
      </w:tblGrid>
      <w:tr w:rsidR="00E75876" w14:paraId="7D828822" w14:textId="77777777" w:rsidTr="00E75876">
        <w:tc>
          <w:tcPr>
            <w:tcW w:w="10253" w:type="dxa"/>
          </w:tcPr>
          <w:p w14:paraId="13AD6FC6" w14:textId="77777777" w:rsidR="00E75876" w:rsidRDefault="00E75876" w:rsidP="00234758">
            <w:pPr>
              <w:spacing w:before="240"/>
              <w:rPr>
                <w:rFonts w:eastAsia="MS Mincho"/>
                <w:bCs/>
                <w:lang w:eastAsia="ja-JP"/>
              </w:rPr>
            </w:pPr>
            <w:r>
              <w:rPr>
                <w:rFonts w:eastAsia="MS Mincho"/>
                <w:bCs/>
                <w:highlight w:val="darkYellow"/>
                <w:lang w:eastAsia="ja-JP"/>
              </w:rPr>
              <w:t>Working assumption</w:t>
            </w:r>
            <w:r w:rsidRPr="0069197D">
              <w:rPr>
                <w:rFonts w:eastAsia="MS Mincho"/>
                <w:bCs/>
                <w:highlight w:val="darkYellow"/>
                <w:lang w:eastAsia="ja-JP"/>
              </w:rPr>
              <w:t>:</w:t>
            </w:r>
          </w:p>
          <w:p w14:paraId="7FA5B64C" w14:textId="77777777" w:rsidR="00E75876" w:rsidRDefault="00E75876" w:rsidP="00E75876">
            <w:pPr>
              <w:numPr>
                <w:ilvl w:val="0"/>
                <w:numId w:val="46"/>
              </w:numPr>
              <w:spacing w:after="0"/>
              <w:rPr>
                <w:rFonts w:eastAsia="MS Mincho"/>
                <w:bCs/>
                <w:lang w:val="en-US" w:eastAsia="ja-JP"/>
              </w:rPr>
            </w:pPr>
            <w:r>
              <w:rPr>
                <w:rFonts w:eastAsia="MS Mincho"/>
                <w:bCs/>
                <w:lang w:val="en-US" w:eastAsia="ja-JP"/>
              </w:rPr>
              <w:t>Differentiation of</w:t>
            </w:r>
            <w:r w:rsidRPr="00A63103">
              <w:rPr>
                <w:rFonts w:eastAsia="MS Mincho"/>
                <w:bCs/>
                <w:lang w:val="en-US" w:eastAsia="ja-JP"/>
              </w:rPr>
              <w:t xml:space="preserve"> Rel-15 transmission </w:t>
            </w:r>
            <w:r>
              <w:rPr>
                <w:rFonts w:eastAsia="MS Mincho"/>
                <w:bCs/>
                <w:lang w:val="en-US" w:eastAsia="ja-JP"/>
              </w:rPr>
              <w:t xml:space="preserve">using 64-QAM </w:t>
            </w:r>
            <w:r w:rsidRPr="00A63103">
              <w:rPr>
                <w:rFonts w:eastAsia="MS Mincho"/>
                <w:bCs/>
                <w:lang w:val="en-US" w:eastAsia="ja-JP"/>
              </w:rPr>
              <w:t>and Rel-14 transmission</w:t>
            </w:r>
            <w:r>
              <w:rPr>
                <w:rFonts w:eastAsia="MS Mincho"/>
                <w:bCs/>
                <w:lang w:val="en-US" w:eastAsia="ja-JP"/>
              </w:rPr>
              <w:t xml:space="preserve"> is signaled in the SCI</w:t>
            </w:r>
          </w:p>
          <w:p w14:paraId="134F8ABB" w14:textId="77777777" w:rsidR="00E75876" w:rsidRDefault="00E75876" w:rsidP="00E75876">
            <w:pPr>
              <w:numPr>
                <w:ilvl w:val="0"/>
                <w:numId w:val="46"/>
              </w:numPr>
              <w:spacing w:after="0"/>
              <w:rPr>
                <w:rFonts w:eastAsia="MS Mincho"/>
                <w:bCs/>
                <w:lang w:val="en-US" w:eastAsia="ja-JP"/>
              </w:rPr>
            </w:pPr>
            <w:r>
              <w:rPr>
                <w:rFonts w:eastAsia="MS Mincho"/>
                <w:bCs/>
                <w:lang w:val="en-US" w:eastAsia="ja-JP"/>
              </w:rPr>
              <w:t xml:space="preserve">No change to the </w:t>
            </w:r>
            <w:r w:rsidRPr="00A63103">
              <w:rPr>
                <w:rFonts w:eastAsia="MS Mincho"/>
                <w:bCs/>
                <w:lang w:val="en-US" w:eastAsia="ja-JP"/>
              </w:rPr>
              <w:t xml:space="preserve">5-bit MCS field in existing SCI-1 </w:t>
            </w:r>
            <w:r>
              <w:rPr>
                <w:rFonts w:eastAsia="MS Mincho"/>
                <w:bCs/>
                <w:lang w:val="en-US" w:eastAsia="ja-JP"/>
              </w:rPr>
              <w:t xml:space="preserve">is needed to support 64QAM </w:t>
            </w:r>
          </w:p>
          <w:p w14:paraId="779B60B8" w14:textId="77777777" w:rsidR="00E75876" w:rsidRDefault="00E75876" w:rsidP="00234758">
            <w:pPr>
              <w:spacing w:before="240"/>
              <w:rPr>
                <w:rFonts w:eastAsia="MS Mincho"/>
                <w:bCs/>
                <w:lang w:val="en-US" w:eastAsia="ja-JP"/>
              </w:rPr>
            </w:pPr>
            <w:r w:rsidRPr="00BD028A">
              <w:rPr>
                <w:rFonts w:eastAsia="MS Mincho"/>
                <w:bCs/>
                <w:highlight w:val="green"/>
                <w:lang w:val="en-US" w:eastAsia="ja-JP"/>
              </w:rPr>
              <w:t>Agreement</w:t>
            </w:r>
            <w:r>
              <w:rPr>
                <w:rFonts w:eastAsia="MS Mincho"/>
                <w:bCs/>
                <w:lang w:val="en-US" w:eastAsia="ja-JP"/>
              </w:rPr>
              <w:t>: select one of the following four options:</w:t>
            </w:r>
          </w:p>
          <w:p w14:paraId="1EDA7692" w14:textId="77777777" w:rsidR="00E75876" w:rsidRDefault="00E75876" w:rsidP="00E75876">
            <w:pPr>
              <w:numPr>
                <w:ilvl w:val="0"/>
                <w:numId w:val="46"/>
              </w:numPr>
              <w:spacing w:after="0"/>
              <w:rPr>
                <w:rFonts w:eastAsia="MS Mincho"/>
                <w:bCs/>
                <w:lang w:val="en-US" w:eastAsia="ja-JP"/>
              </w:rPr>
            </w:pPr>
            <w:r>
              <w:rPr>
                <w:rFonts w:eastAsia="MS Mincho"/>
                <w:bCs/>
                <w:lang w:val="en-US" w:eastAsia="ja-JP"/>
              </w:rPr>
              <w:t>Option 1: Use existing MCS table with TBS scaling</w:t>
            </w:r>
          </w:p>
          <w:p w14:paraId="3E037F1A" w14:textId="77777777" w:rsidR="00E75876" w:rsidRDefault="00E75876" w:rsidP="00E75876">
            <w:pPr>
              <w:numPr>
                <w:ilvl w:val="1"/>
                <w:numId w:val="46"/>
              </w:numPr>
              <w:spacing w:after="0"/>
              <w:rPr>
                <w:rFonts w:eastAsia="MS Mincho"/>
                <w:bCs/>
                <w:lang w:val="en-US" w:eastAsia="ja-JP"/>
              </w:rPr>
            </w:pPr>
            <w:r>
              <w:rPr>
                <w:rFonts w:eastAsia="MS Mincho"/>
                <w:bCs/>
                <w:lang w:val="en-US" w:eastAsia="ja-JP"/>
              </w:rPr>
              <w:t>Option 1a: with scaling for 64-QAM only</w:t>
            </w:r>
          </w:p>
          <w:p w14:paraId="272FEDE6" w14:textId="77777777" w:rsidR="00E75876" w:rsidRPr="00A63103" w:rsidRDefault="00E75876" w:rsidP="00E75876">
            <w:pPr>
              <w:numPr>
                <w:ilvl w:val="1"/>
                <w:numId w:val="46"/>
              </w:numPr>
              <w:spacing w:after="0"/>
              <w:rPr>
                <w:rFonts w:eastAsia="MS Mincho"/>
                <w:bCs/>
                <w:lang w:val="en-US" w:eastAsia="ja-JP"/>
              </w:rPr>
            </w:pPr>
            <w:r>
              <w:rPr>
                <w:rFonts w:eastAsia="MS Mincho"/>
                <w:bCs/>
                <w:lang w:val="en-US" w:eastAsia="ja-JP"/>
              </w:rPr>
              <w:t>Option 1b: with scaling for all MCSs</w:t>
            </w:r>
          </w:p>
          <w:p w14:paraId="74C66825" w14:textId="77777777" w:rsidR="00E75876" w:rsidRPr="00E71B8E" w:rsidRDefault="00E75876" w:rsidP="00E75876">
            <w:pPr>
              <w:numPr>
                <w:ilvl w:val="0"/>
                <w:numId w:val="46"/>
              </w:numPr>
              <w:spacing w:after="0"/>
              <w:rPr>
                <w:rFonts w:eastAsia="MS Mincho"/>
                <w:bCs/>
                <w:lang w:val="en-US" w:eastAsia="ja-JP"/>
              </w:rPr>
            </w:pPr>
            <w:r>
              <w:rPr>
                <w:rFonts w:eastAsia="MS Mincho"/>
                <w:bCs/>
                <w:lang w:val="en-US" w:eastAsia="ja-JP"/>
              </w:rPr>
              <w:t xml:space="preserve">Option 2: </w:t>
            </w:r>
            <w:r w:rsidRPr="00E71B8E">
              <w:rPr>
                <w:rFonts w:eastAsia="MS Mincho"/>
                <w:bCs/>
                <w:lang w:val="en-US" w:eastAsia="ja-JP"/>
              </w:rPr>
              <w:t xml:space="preserve">Introduce a modified </w:t>
            </w:r>
            <w:r w:rsidRPr="00E71B8E">
              <w:rPr>
                <w:rFonts w:eastAsia="MS Mincho"/>
                <w:bCs/>
                <w:lang w:eastAsia="ja-JP"/>
              </w:rPr>
              <w:t>MCS table for Rel-15 V2X UE</w:t>
            </w:r>
          </w:p>
          <w:p w14:paraId="2872A098" w14:textId="77777777" w:rsidR="00E75876" w:rsidRDefault="00E75876" w:rsidP="00234758">
            <w:pPr>
              <w:numPr>
                <w:ilvl w:val="0"/>
                <w:numId w:val="46"/>
              </w:numPr>
              <w:rPr>
                <w:rFonts w:eastAsia="MS Mincho"/>
                <w:bCs/>
                <w:lang w:eastAsia="ja-JP"/>
              </w:rPr>
            </w:pPr>
            <w:r>
              <w:rPr>
                <w:rFonts w:eastAsia="MS Mincho"/>
                <w:bCs/>
                <w:lang w:eastAsia="ja-JP"/>
              </w:rPr>
              <w:t>Option 3: Use existing MCS table with no TBS scaling</w:t>
            </w:r>
          </w:p>
          <w:p w14:paraId="5087BEBC" w14:textId="77777777" w:rsidR="00C24D84" w:rsidRDefault="00C24D84" w:rsidP="00C24D84">
            <w:pPr>
              <w:rPr>
                <w:rFonts w:eastAsia="MS Mincho"/>
                <w:bCs/>
                <w:lang w:val="en-US" w:eastAsia="ja-JP"/>
              </w:rPr>
            </w:pPr>
            <w:r>
              <w:rPr>
                <w:rFonts w:eastAsia="MS Mincho"/>
                <w:bCs/>
                <w:lang w:val="en-US" w:eastAsia="ja-JP"/>
              </w:rPr>
              <w:t>Conclusion:  further discuss rate-matching at RAN1#90b</w:t>
            </w:r>
          </w:p>
          <w:p w14:paraId="5B0C2F61" w14:textId="6144CF25" w:rsidR="00C24D84" w:rsidRPr="00234758" w:rsidRDefault="00C24D84" w:rsidP="00234758">
            <w:pPr>
              <w:rPr>
                <w:rFonts w:eastAsia="MS Mincho"/>
                <w:bCs/>
                <w:lang w:eastAsia="ja-JP"/>
              </w:rPr>
            </w:pPr>
            <w:r w:rsidRPr="00CE5318">
              <w:rPr>
                <w:rFonts w:eastAsia="MS Mincho"/>
                <w:bCs/>
                <w:lang w:eastAsia="ja-JP"/>
              </w:rPr>
              <w:t xml:space="preserve">Conclusion: further discuss at RAN1#90b if a solution needs to be </w:t>
            </w:r>
            <w:r w:rsidRPr="00234758">
              <w:rPr>
                <w:rFonts w:eastAsia="MS Mincho"/>
                <w:bCs/>
                <w:lang w:val="en-US" w:eastAsia="ja-JP"/>
              </w:rPr>
              <w:t>specified for the radio layer to recognize whether or not the use of 64 QAM is allowed</w:t>
            </w:r>
          </w:p>
        </w:tc>
      </w:tr>
    </w:tbl>
    <w:p w14:paraId="66D2E124" w14:textId="34750B6C" w:rsidR="00BD0C25" w:rsidRDefault="00BD0C25" w:rsidP="00234758">
      <w:pPr>
        <w:spacing w:before="240"/>
      </w:pPr>
      <w:r w:rsidRPr="00BD0C25">
        <w:t>In this contribution present our views on the specification of 64QAM modulation for sidelink communications.</w:t>
      </w:r>
      <w:r w:rsidR="00554258">
        <w:t xml:space="preserve"> First we disc</w:t>
      </w:r>
      <w:r w:rsidR="00B32881">
        <w:t>u</w:t>
      </w:r>
      <w:r w:rsidR="00554258">
        <w:t xml:space="preserve">ss the overhead in Release 14, followed by our proposal for the introduction of support for 64QAM in Release 15. </w:t>
      </w:r>
      <w:r w:rsidR="00CE5318">
        <w:t>W</w:t>
      </w:r>
      <w:r w:rsidR="00554258">
        <w:t xml:space="preserve">e </w:t>
      </w:r>
      <w:r w:rsidR="00CE5318">
        <w:t xml:space="preserve">also </w:t>
      </w:r>
      <w:r w:rsidR="00554258">
        <w:t>discuss the need of signalling indicating whether the use of 64QAM is allowed or not.</w:t>
      </w:r>
      <w:r w:rsidR="00CE5318">
        <w:t xml:space="preserve"> The last section deals with simulation assumtpions.</w:t>
      </w:r>
    </w:p>
    <w:p w14:paraId="0ED509FD" w14:textId="349E0CDC" w:rsidR="00BD0C25" w:rsidRDefault="00BD0C25" w:rsidP="00792B2D">
      <w:pPr>
        <w:pStyle w:val="Heading1"/>
      </w:pPr>
      <w:r>
        <w:t>Overhead in Release 14</w:t>
      </w:r>
    </w:p>
    <w:p w14:paraId="3A722764" w14:textId="39A8F678" w:rsidR="00BD0C25" w:rsidRDefault="00BD0C25" w:rsidP="00BD0C25">
      <w:pPr>
        <w:rPr>
          <w:lang w:val="en-US"/>
        </w:rPr>
      </w:pPr>
      <w:r>
        <w:rPr>
          <w:lang w:val="en-US"/>
        </w:rPr>
        <w:t>The Rel</w:t>
      </w:r>
      <w:r w:rsidR="00554258">
        <w:rPr>
          <w:lang w:val="en-US"/>
        </w:rPr>
        <w:t>-</w:t>
      </w:r>
      <w:r>
        <w:rPr>
          <w:lang w:val="en-US"/>
        </w:rPr>
        <w:t>14 PC5 makes use of the TBS and MCS tables specified for LTE UL. However, the subframe structure used for V2X transmissions include some important changes with respect to the UL subframe structure, which include:</w:t>
      </w:r>
    </w:p>
    <w:p w14:paraId="485E0942" w14:textId="77777777" w:rsidR="00BD0C25" w:rsidRPr="00EE109F" w:rsidRDefault="00BD0C25" w:rsidP="00BD0C25">
      <w:pPr>
        <w:pStyle w:val="ListParagraph"/>
        <w:numPr>
          <w:ilvl w:val="0"/>
          <w:numId w:val="40"/>
        </w:numPr>
        <w:rPr>
          <w:rFonts w:ascii="Times New Roman" w:hAnsi="Times New Roman" w:cs="Times New Roman"/>
          <w:sz w:val="20"/>
          <w:szCs w:val="20"/>
        </w:rPr>
      </w:pPr>
      <w:r w:rsidRPr="00EE109F">
        <w:rPr>
          <w:rFonts w:ascii="Times New Roman" w:hAnsi="Times New Roman" w:cs="Times New Roman"/>
          <w:sz w:val="20"/>
          <w:szCs w:val="20"/>
        </w:rPr>
        <w:t>The first OFDM symbol</w:t>
      </w:r>
      <w:r>
        <w:rPr>
          <w:rFonts w:ascii="Times New Roman" w:hAnsi="Times New Roman" w:cs="Times New Roman"/>
          <w:sz w:val="20"/>
          <w:szCs w:val="20"/>
        </w:rPr>
        <w:t xml:space="preserve"> is</w:t>
      </w:r>
      <w:r w:rsidRPr="00EE109F">
        <w:rPr>
          <w:rFonts w:ascii="Times New Roman" w:hAnsi="Times New Roman" w:cs="Times New Roman"/>
          <w:sz w:val="20"/>
          <w:szCs w:val="20"/>
        </w:rPr>
        <w:t xml:space="preserve"> used to settle the AGC. </w:t>
      </w:r>
    </w:p>
    <w:p w14:paraId="5A961253" w14:textId="77777777" w:rsidR="00BD0C25" w:rsidRPr="00EE109F" w:rsidRDefault="00BD0C25" w:rsidP="00BD0C25">
      <w:pPr>
        <w:pStyle w:val="ListParagraph"/>
        <w:numPr>
          <w:ilvl w:val="0"/>
          <w:numId w:val="40"/>
        </w:numPr>
        <w:rPr>
          <w:rFonts w:ascii="Times New Roman" w:hAnsi="Times New Roman" w:cs="Times New Roman"/>
          <w:sz w:val="20"/>
          <w:szCs w:val="20"/>
        </w:rPr>
      </w:pPr>
      <w:r w:rsidRPr="00EE109F">
        <w:rPr>
          <w:rFonts w:ascii="Times New Roman" w:hAnsi="Times New Roman" w:cs="Times New Roman"/>
          <w:sz w:val="20"/>
          <w:szCs w:val="20"/>
        </w:rPr>
        <w:t xml:space="preserve">The number of OFDM symbols use for DMRS </w:t>
      </w:r>
      <w:r>
        <w:rPr>
          <w:rFonts w:ascii="Times New Roman" w:hAnsi="Times New Roman" w:cs="Times New Roman"/>
          <w:sz w:val="20"/>
          <w:szCs w:val="20"/>
        </w:rPr>
        <w:t>is higher (i.e.,</w:t>
      </w:r>
      <w:r w:rsidRPr="00EE109F">
        <w:rPr>
          <w:rFonts w:ascii="Times New Roman" w:hAnsi="Times New Roman" w:cs="Times New Roman"/>
          <w:sz w:val="20"/>
          <w:szCs w:val="20"/>
        </w:rPr>
        <w:t xml:space="preserve"> 4</w:t>
      </w:r>
      <w:r>
        <w:rPr>
          <w:rFonts w:ascii="Times New Roman" w:hAnsi="Times New Roman" w:cs="Times New Roman"/>
          <w:sz w:val="20"/>
          <w:szCs w:val="20"/>
        </w:rPr>
        <w:t xml:space="preserve"> symbols)</w:t>
      </w:r>
      <w:r w:rsidRPr="00EE109F">
        <w:rPr>
          <w:rFonts w:ascii="Times New Roman" w:hAnsi="Times New Roman" w:cs="Times New Roman"/>
          <w:sz w:val="20"/>
          <w:szCs w:val="20"/>
        </w:rPr>
        <w:t>.</w:t>
      </w:r>
    </w:p>
    <w:p w14:paraId="4A49E2D4" w14:textId="77777777" w:rsidR="00BD0C25" w:rsidRDefault="00BD0C25" w:rsidP="00BD0C25">
      <w:pPr>
        <w:pStyle w:val="ListParagraph"/>
        <w:numPr>
          <w:ilvl w:val="0"/>
          <w:numId w:val="40"/>
        </w:numPr>
        <w:rPr>
          <w:rFonts w:ascii="Times New Roman" w:hAnsi="Times New Roman" w:cs="Times New Roman"/>
          <w:sz w:val="20"/>
          <w:szCs w:val="20"/>
        </w:rPr>
      </w:pPr>
      <w:r w:rsidRPr="00EE109F">
        <w:rPr>
          <w:rFonts w:ascii="Times New Roman" w:hAnsi="Times New Roman" w:cs="Times New Roman"/>
          <w:sz w:val="20"/>
          <w:szCs w:val="20"/>
        </w:rPr>
        <w:t>The last symbol is not transmitted (i.e.</w:t>
      </w:r>
      <w:r>
        <w:rPr>
          <w:rFonts w:ascii="Times New Roman" w:hAnsi="Times New Roman" w:cs="Times New Roman"/>
          <w:sz w:val="20"/>
          <w:szCs w:val="20"/>
        </w:rPr>
        <w:t>,</w:t>
      </w:r>
      <w:r w:rsidRPr="00EE109F">
        <w:rPr>
          <w:rFonts w:ascii="Times New Roman" w:hAnsi="Times New Roman" w:cs="Times New Roman"/>
          <w:sz w:val="20"/>
          <w:szCs w:val="20"/>
        </w:rPr>
        <w:t xml:space="preserve"> GP).</w:t>
      </w:r>
    </w:p>
    <w:p w14:paraId="0F8FAF58" w14:textId="77777777" w:rsidR="00BD0C25" w:rsidRPr="00EE109F" w:rsidRDefault="00BD0C25" w:rsidP="00BD0C25">
      <w:pPr>
        <w:pStyle w:val="ListParagraph"/>
        <w:rPr>
          <w:rFonts w:ascii="Times New Roman" w:hAnsi="Times New Roman" w:cs="Times New Roman"/>
          <w:sz w:val="20"/>
          <w:szCs w:val="20"/>
        </w:rPr>
      </w:pPr>
    </w:p>
    <w:p w14:paraId="16466BA8" w14:textId="77777777" w:rsidR="00BD0C25" w:rsidRDefault="00BD0C25" w:rsidP="00BD0C25">
      <w:pPr>
        <w:pStyle w:val="Observation"/>
        <w:rPr>
          <w:lang w:val="en-US"/>
        </w:rPr>
      </w:pPr>
      <w:r>
        <w:t xml:space="preserve">Compared to UL subframe, </w:t>
      </w:r>
      <w:r>
        <w:rPr>
          <w:lang w:val="en-US"/>
        </w:rPr>
        <w:t>Rel-14 V2X subframe has fewer resource elements for data symbols due to</w:t>
      </w:r>
      <w:r w:rsidRPr="003B4DE8">
        <w:rPr>
          <w:lang w:val="en-US"/>
        </w:rPr>
        <w:t xml:space="preserve"> </w:t>
      </w:r>
      <w:r>
        <w:rPr>
          <w:lang w:val="en-US"/>
        </w:rPr>
        <w:t xml:space="preserve">higher overhead for DMRS and GP. </w:t>
      </w:r>
    </w:p>
    <w:p w14:paraId="269CD7B6" w14:textId="14BA8C12" w:rsidR="00BD0C25" w:rsidRDefault="00BD0C25" w:rsidP="00BD0C25">
      <w:pPr>
        <w:pStyle w:val="BodyText"/>
        <w:spacing w:before="240" w:after="240"/>
        <w:jc w:val="both"/>
        <w:rPr>
          <w:sz w:val="20"/>
          <w:szCs w:val="20"/>
        </w:rPr>
      </w:pPr>
      <w:r>
        <w:rPr>
          <w:sz w:val="20"/>
          <w:szCs w:val="20"/>
        </w:rPr>
        <w:t xml:space="preserve">The overhead associated with these non-data symbols results in an increase of code rate. </w:t>
      </w:r>
      <w:r w:rsidR="00724130">
        <w:rPr>
          <w:sz w:val="20"/>
          <w:szCs w:val="20"/>
        </w:rPr>
        <w:t>Thus</w:t>
      </w:r>
      <w:r>
        <w:rPr>
          <w:sz w:val="20"/>
          <w:szCs w:val="20"/>
        </w:rPr>
        <w:t xml:space="preserve">, some of the TBS values for 16QAM </w:t>
      </w:r>
      <w:r w:rsidR="00554258">
        <w:rPr>
          <w:sz w:val="20"/>
          <w:szCs w:val="20"/>
        </w:rPr>
        <w:t xml:space="preserve">(as specified in Rel-14 for UL) </w:t>
      </w:r>
      <w:r>
        <w:rPr>
          <w:sz w:val="20"/>
          <w:szCs w:val="20"/>
        </w:rPr>
        <w:t>and 64QAM (</w:t>
      </w:r>
      <w:r w:rsidR="00554258">
        <w:rPr>
          <w:sz w:val="20"/>
          <w:szCs w:val="20"/>
        </w:rPr>
        <w:t>following the UL mapping of modulations</w:t>
      </w:r>
      <w:r>
        <w:rPr>
          <w:sz w:val="20"/>
          <w:szCs w:val="20"/>
        </w:rPr>
        <w:t xml:space="preserve">) are associated with code rates above 0.93 or even 1. </w:t>
      </w:r>
    </w:p>
    <w:p w14:paraId="2E602B84" w14:textId="38E4E89D" w:rsidR="00BD0C25" w:rsidRPr="00BD0C25" w:rsidRDefault="00BD0C25" w:rsidP="00234758">
      <w:pPr>
        <w:pStyle w:val="Observation"/>
      </w:pPr>
      <w:r>
        <w:t>Using 64QAM for V2X may result in code rates that exceed 0.93 or even 1 for some entries in the current TBS table.</w:t>
      </w:r>
    </w:p>
    <w:p w14:paraId="2ACF0C77" w14:textId="5BD9C74C" w:rsidR="00052CE9" w:rsidRDefault="00052CE9" w:rsidP="00052CE9">
      <w:pPr>
        <w:pStyle w:val="Heading1"/>
      </w:pPr>
      <w:r>
        <w:t xml:space="preserve">Introduction of support for 64QAM </w:t>
      </w:r>
    </w:p>
    <w:p w14:paraId="3650DBD1" w14:textId="338FB97C" w:rsidR="00052CE9" w:rsidRPr="009268E0" w:rsidRDefault="00554258" w:rsidP="00234758">
      <w:pPr>
        <w:jc w:val="both"/>
      </w:pPr>
      <w:r>
        <w:t>In this section, we discuss several aspects related to the introduction of support for 64QAM in Release 15. First we discussed the issue of legacy receivers, followed by our proposed changes to the physical layer processing of the transport block. Finally, we discuss the corresponding receiver requirements.</w:t>
      </w:r>
    </w:p>
    <w:p w14:paraId="69D62574" w14:textId="13336F21" w:rsidR="00E75876" w:rsidRDefault="00E75876" w:rsidP="00052CE9">
      <w:pPr>
        <w:pStyle w:val="Heading2"/>
        <w:rPr>
          <w:lang w:val="en-US"/>
        </w:rPr>
      </w:pPr>
      <w:bookmarkStart w:id="2" w:name="_Ref493594629"/>
      <w:r>
        <w:rPr>
          <w:lang w:val="en-US"/>
        </w:rPr>
        <w:lastRenderedPageBreak/>
        <w:t>Transmission to legacy receivers</w:t>
      </w:r>
      <w:bookmarkEnd w:id="2"/>
    </w:p>
    <w:p w14:paraId="7EAF315C" w14:textId="2BCB9DD1" w:rsidR="00E75876" w:rsidRPr="001374A2" w:rsidRDefault="00E75876" w:rsidP="00234758">
      <w:pPr>
        <w:jc w:val="both"/>
        <w:rPr>
          <w:lang w:val="en-US"/>
        </w:rPr>
      </w:pPr>
      <w:r w:rsidRPr="00C109E8">
        <w:rPr>
          <w:lang w:val="en-US"/>
        </w:rPr>
        <w:t xml:space="preserve">To </w:t>
      </w:r>
      <w:r w:rsidR="003727A1" w:rsidRPr="00C109E8">
        <w:rPr>
          <w:lang w:val="en-US"/>
        </w:rPr>
        <w:t xml:space="preserve">allow for communication with Rel-14 UEs, it is important that </w:t>
      </w:r>
      <w:r w:rsidRPr="00C109E8">
        <w:rPr>
          <w:lang w:val="en-US"/>
        </w:rPr>
        <w:t>Rel-15 UEs have the possibility of selecting TBS/MCS values that are understood by legacy receivers</w:t>
      </w:r>
      <w:r w:rsidR="00554258">
        <w:rPr>
          <w:lang w:val="en-US"/>
        </w:rPr>
        <w:t xml:space="preserve">, for example when transmitting safety packets, which are expected to be received by all UEs regardless of their release. </w:t>
      </w:r>
      <w:r w:rsidR="00CF2B69" w:rsidRPr="001374A2">
        <w:rPr>
          <w:lang w:val="en-US"/>
        </w:rPr>
        <w:t>This may be achieved in two different ways:</w:t>
      </w:r>
    </w:p>
    <w:p w14:paraId="1FC9A111" w14:textId="56E3562E" w:rsidR="003727A1" w:rsidRPr="00234758" w:rsidRDefault="003727A1" w:rsidP="00234758">
      <w:pPr>
        <w:pStyle w:val="ListParagraph"/>
        <w:numPr>
          <w:ilvl w:val="0"/>
          <w:numId w:val="49"/>
        </w:numPr>
        <w:jc w:val="both"/>
        <w:rPr>
          <w:rFonts w:ascii="Times New Roman" w:hAnsi="Times New Roman"/>
          <w:sz w:val="20"/>
        </w:rPr>
      </w:pPr>
      <w:r w:rsidRPr="00234758">
        <w:rPr>
          <w:rFonts w:ascii="Times New Roman" w:hAnsi="Times New Roman" w:cs="Times New Roman"/>
          <w:sz w:val="20"/>
          <w:szCs w:val="20"/>
        </w:rPr>
        <w:t>If new MCS/TBS tables are introduced, keeping the old tables too and allowing the UE to select them.</w:t>
      </w:r>
    </w:p>
    <w:p w14:paraId="70F7EE22" w14:textId="13B9CAB1" w:rsidR="00CF2B69" w:rsidRPr="00C109E8" w:rsidRDefault="003727A1" w:rsidP="00234758">
      <w:pPr>
        <w:pStyle w:val="ListParagraph"/>
        <w:numPr>
          <w:ilvl w:val="0"/>
          <w:numId w:val="48"/>
        </w:numPr>
        <w:jc w:val="both"/>
        <w:rPr>
          <w:rFonts w:ascii="Times New Roman" w:hAnsi="Times New Roman"/>
          <w:sz w:val="20"/>
        </w:rPr>
      </w:pPr>
      <w:r w:rsidRPr="00234758">
        <w:rPr>
          <w:rFonts w:ascii="Times New Roman" w:hAnsi="Times New Roman" w:cs="Times New Roman"/>
          <w:sz w:val="20"/>
          <w:szCs w:val="20"/>
        </w:rPr>
        <w:t xml:space="preserve">If the existing MCS/TBS tables are modified, ensuring that some of the existing combinations </w:t>
      </w:r>
      <w:r w:rsidR="00B32881">
        <w:rPr>
          <w:rFonts w:ascii="Times New Roman" w:hAnsi="Times New Roman" w:cs="Times New Roman"/>
          <w:sz w:val="20"/>
          <w:szCs w:val="20"/>
        </w:rPr>
        <w:t>still exist.</w:t>
      </w:r>
    </w:p>
    <w:p w14:paraId="6A9367D3" w14:textId="6D814B22" w:rsidR="00F446C1" w:rsidRPr="00961FBE" w:rsidRDefault="00F446C1" w:rsidP="00234758">
      <w:pPr>
        <w:spacing w:before="240"/>
        <w:jc w:val="both"/>
      </w:pPr>
      <w:r w:rsidRPr="00C109E8">
        <w:t xml:space="preserve">LTE V2X was designed in Rel-14 as a broadcast system. In our opinion, the enhancements in Rel-15 should follow the same </w:t>
      </w:r>
      <w:r w:rsidRPr="001374A2">
        <w:t xml:space="preserve">philosophy. That is, </w:t>
      </w:r>
      <w:r w:rsidRPr="00961FBE">
        <w:t xml:space="preserve">the design should aim at full backwards compatibility whenever possible. Consequently, we believe that </w:t>
      </w:r>
      <w:r w:rsidR="00786206" w:rsidRPr="00961FBE">
        <w:t xml:space="preserve">when lower order modulations </w:t>
      </w:r>
      <w:r w:rsidR="00554258">
        <w:t xml:space="preserve">are selected </w:t>
      </w:r>
      <w:r w:rsidR="00786206" w:rsidRPr="00961FBE">
        <w:t>(QPSK, 16QAM), the same MCS/TBS values should be used by Rel-14 and Rel-15 UEs. There are however, a few MCS/TBS configurations that with problems</w:t>
      </w:r>
      <w:r w:rsidR="00961FBE">
        <w:t xml:space="preserve"> </w:t>
      </w:r>
      <w:r w:rsidR="00C24D84">
        <w:fldChar w:fldCharType="begin"/>
      </w:r>
      <w:r w:rsidR="00C24D84">
        <w:instrText xml:space="preserve"> REF _Ref493615758 \r \h </w:instrText>
      </w:r>
      <w:r w:rsidR="00C24D84">
        <w:fldChar w:fldCharType="separate"/>
      </w:r>
      <w:r w:rsidR="00C607CC">
        <w:t>[3]</w:t>
      </w:r>
      <w:r w:rsidR="00C24D84">
        <w:fldChar w:fldCharType="end"/>
      </w:r>
      <w:r w:rsidR="00786206" w:rsidRPr="00961FBE">
        <w:t>:</w:t>
      </w:r>
    </w:p>
    <w:p w14:paraId="1F8F6709" w14:textId="40C30C0B" w:rsidR="00786206" w:rsidRPr="00234758" w:rsidRDefault="00786206" w:rsidP="00234758">
      <w:pPr>
        <w:pStyle w:val="ListParagraph"/>
        <w:numPr>
          <w:ilvl w:val="0"/>
          <w:numId w:val="48"/>
        </w:numPr>
        <w:jc w:val="both"/>
        <w:rPr>
          <w:rFonts w:ascii="Times New Roman" w:hAnsi="Times New Roman"/>
          <w:sz w:val="20"/>
        </w:rPr>
      </w:pPr>
      <w:r w:rsidRPr="00234758">
        <w:rPr>
          <w:rFonts w:ascii="Times New Roman" w:hAnsi="Times New Roman" w:cs="Times New Roman"/>
          <w:sz w:val="20"/>
          <w:szCs w:val="20"/>
        </w:rPr>
        <w:t>For I</w:t>
      </w:r>
      <w:r w:rsidRPr="00234758">
        <w:rPr>
          <w:rFonts w:ascii="Times New Roman" w:hAnsi="Times New Roman" w:cs="Times New Roman"/>
          <w:sz w:val="20"/>
          <w:szCs w:val="20"/>
          <w:vertAlign w:val="subscript"/>
        </w:rPr>
        <w:t>MCS</w:t>
      </w:r>
      <w:r w:rsidRPr="00234758">
        <w:rPr>
          <w:rFonts w:ascii="Times New Roman" w:hAnsi="Times New Roman" w:cs="Times New Roman"/>
          <w:sz w:val="20"/>
          <w:szCs w:val="20"/>
        </w:rPr>
        <w:t xml:space="preserve"> = 10 (QPSK</w:t>
      </w:r>
      <w:r w:rsidR="00C109E8" w:rsidRPr="00234758">
        <w:rPr>
          <w:rFonts w:ascii="Times New Roman" w:hAnsi="Times New Roman" w:cs="Times New Roman"/>
          <w:sz w:val="20"/>
          <w:szCs w:val="20"/>
        </w:rPr>
        <w:t xml:space="preserve"> configuration with highest coding rate</w:t>
      </w:r>
      <w:r w:rsidRPr="00234758">
        <w:rPr>
          <w:rFonts w:ascii="Times New Roman" w:hAnsi="Times New Roman" w:cs="Times New Roman"/>
          <w:sz w:val="20"/>
          <w:szCs w:val="20"/>
        </w:rPr>
        <w:t>)</w:t>
      </w:r>
      <w:r w:rsidR="00C109E8" w:rsidRPr="00234758">
        <w:rPr>
          <w:rFonts w:ascii="Times New Roman" w:hAnsi="Times New Roman" w:cs="Times New Roman"/>
          <w:sz w:val="20"/>
          <w:szCs w:val="20"/>
        </w:rPr>
        <w:t xml:space="preserve"> and some bandwidth allocations, decoding leads to errors with single transmission.</w:t>
      </w:r>
      <w:r w:rsidR="00961FBE">
        <w:rPr>
          <w:rFonts w:ascii="Times New Roman" w:hAnsi="Times New Roman" w:cs="Times New Roman"/>
          <w:sz w:val="20"/>
          <w:szCs w:val="20"/>
        </w:rPr>
        <w:t xml:space="preserve"> </w:t>
      </w:r>
    </w:p>
    <w:p w14:paraId="0AC4A99B" w14:textId="53DBA8E8" w:rsidR="00786206" w:rsidRDefault="00786206" w:rsidP="00234758">
      <w:pPr>
        <w:pStyle w:val="ListParagraph"/>
        <w:numPr>
          <w:ilvl w:val="0"/>
          <w:numId w:val="48"/>
        </w:numPr>
        <w:jc w:val="both"/>
        <w:rPr>
          <w:rFonts w:ascii="Times New Roman" w:hAnsi="Times New Roman"/>
          <w:sz w:val="20"/>
        </w:rPr>
      </w:pPr>
      <w:r w:rsidRPr="00234758">
        <w:rPr>
          <w:rFonts w:ascii="Times New Roman" w:hAnsi="Times New Roman" w:cs="Times New Roman"/>
          <w:sz w:val="20"/>
          <w:szCs w:val="20"/>
        </w:rPr>
        <w:t xml:space="preserve">For </w:t>
      </w:r>
      <w:r w:rsidR="00C109E8" w:rsidRPr="00234758">
        <w:rPr>
          <w:rFonts w:ascii="Times New Roman" w:hAnsi="Times New Roman" w:cs="Times New Roman"/>
          <w:sz w:val="20"/>
          <w:szCs w:val="20"/>
        </w:rPr>
        <w:t>I</w:t>
      </w:r>
      <w:r w:rsidR="00C109E8" w:rsidRPr="00234758">
        <w:rPr>
          <w:rFonts w:ascii="Times New Roman" w:hAnsi="Times New Roman" w:cs="Times New Roman"/>
          <w:sz w:val="20"/>
          <w:szCs w:val="20"/>
          <w:vertAlign w:val="subscript"/>
        </w:rPr>
        <w:t>MCS</w:t>
      </w:r>
      <w:r w:rsidR="00C109E8" w:rsidRPr="00234758">
        <w:rPr>
          <w:rFonts w:ascii="Times New Roman" w:hAnsi="Times New Roman" w:cs="Times New Roman"/>
          <w:sz w:val="20"/>
          <w:szCs w:val="20"/>
        </w:rPr>
        <w:t xml:space="preserve"> = 18-20 (16QAM configurations with highest coding rates) </w:t>
      </w:r>
      <w:r w:rsidR="00C109E8">
        <w:rPr>
          <w:rFonts w:ascii="Times New Roman" w:hAnsi="Times New Roman" w:cs="Times New Roman"/>
          <w:sz w:val="20"/>
          <w:szCs w:val="20"/>
        </w:rPr>
        <w:t>most</w:t>
      </w:r>
      <w:r w:rsidR="00C109E8" w:rsidRPr="00234758">
        <w:rPr>
          <w:rFonts w:ascii="Times New Roman" w:hAnsi="Times New Roman" w:cs="Times New Roman"/>
          <w:sz w:val="20"/>
          <w:szCs w:val="20"/>
        </w:rPr>
        <w:t xml:space="preserve"> bandwidth allocations lead to decoding errors with single transmission.</w:t>
      </w:r>
    </w:p>
    <w:p w14:paraId="2CEBA958" w14:textId="7F426CB7" w:rsidR="00C109E8" w:rsidRDefault="00C109E8" w:rsidP="00234758">
      <w:pPr>
        <w:pStyle w:val="ListParagraph"/>
        <w:numPr>
          <w:ilvl w:val="0"/>
          <w:numId w:val="48"/>
        </w:numPr>
        <w:jc w:val="both"/>
        <w:rPr>
          <w:rFonts w:ascii="Times New Roman" w:hAnsi="Times New Roman"/>
          <w:sz w:val="20"/>
        </w:rPr>
      </w:pPr>
      <w:r>
        <w:rPr>
          <w:rFonts w:ascii="Times New Roman" w:hAnsi="Times New Roman" w:cs="Times New Roman"/>
          <w:sz w:val="20"/>
          <w:szCs w:val="20"/>
        </w:rPr>
        <w:t xml:space="preserve">In addition, </w:t>
      </w:r>
      <w:r w:rsidRPr="00823800">
        <w:rPr>
          <w:rFonts w:ascii="Times New Roman" w:hAnsi="Times New Roman" w:cs="Times New Roman"/>
          <w:sz w:val="20"/>
          <w:szCs w:val="20"/>
        </w:rPr>
        <w:t>I</w:t>
      </w:r>
      <w:r w:rsidRPr="00823800">
        <w:rPr>
          <w:rFonts w:ascii="Times New Roman" w:hAnsi="Times New Roman" w:cs="Times New Roman"/>
          <w:sz w:val="20"/>
          <w:szCs w:val="20"/>
          <w:vertAlign w:val="subscript"/>
        </w:rPr>
        <w:t>MCS</w:t>
      </w:r>
      <w:r w:rsidRPr="00823800">
        <w:rPr>
          <w:rFonts w:ascii="Times New Roman" w:hAnsi="Times New Roman" w:cs="Times New Roman"/>
          <w:sz w:val="20"/>
          <w:szCs w:val="20"/>
        </w:rPr>
        <w:t xml:space="preserve"> </w:t>
      </w:r>
      <w:r w:rsidR="00D73633">
        <w:rPr>
          <w:rFonts w:ascii="Times New Roman" w:hAnsi="Times New Roman" w:cs="Times New Roman"/>
          <w:sz w:val="20"/>
          <w:szCs w:val="20"/>
        </w:rPr>
        <w:t>≥</w:t>
      </w:r>
      <w:r w:rsidRPr="00823800">
        <w:rPr>
          <w:rFonts w:ascii="Times New Roman" w:hAnsi="Times New Roman" w:cs="Times New Roman"/>
          <w:sz w:val="20"/>
          <w:szCs w:val="20"/>
        </w:rPr>
        <w:t xml:space="preserve"> 2</w:t>
      </w:r>
      <w:r w:rsidR="00D73633">
        <w:rPr>
          <w:rFonts w:ascii="Times New Roman" w:hAnsi="Times New Roman" w:cs="Times New Roman"/>
          <w:sz w:val="20"/>
          <w:szCs w:val="20"/>
        </w:rPr>
        <w:t>1</w:t>
      </w:r>
      <w:r w:rsidRPr="00823800">
        <w:rPr>
          <w:rFonts w:ascii="Times New Roman" w:hAnsi="Times New Roman" w:cs="Times New Roman"/>
          <w:sz w:val="20"/>
          <w:szCs w:val="20"/>
        </w:rPr>
        <w:t xml:space="preserve"> </w:t>
      </w:r>
      <w:r>
        <w:rPr>
          <w:rFonts w:ascii="Times New Roman" w:hAnsi="Times New Roman" w:cs="Times New Roman"/>
          <w:sz w:val="20"/>
          <w:szCs w:val="20"/>
        </w:rPr>
        <w:t>originally used 64QAM in UL but this was changed to 16QAM in SL. These values can only be used with multiple transmissions.</w:t>
      </w:r>
    </w:p>
    <w:p w14:paraId="1112CEDD" w14:textId="77777777" w:rsidR="00AB5172" w:rsidRDefault="00AB5172" w:rsidP="00234758">
      <w:pPr>
        <w:spacing w:before="240"/>
        <w:jc w:val="both"/>
      </w:pPr>
      <w:r>
        <w:t xml:space="preserve">Note also that it is desirable that </w:t>
      </w:r>
      <w:r w:rsidRPr="00234758">
        <w:t>the highest mandatory supported bitrate (i.e., maximum number of TB bits received per TTI and maximum TB size) in Rel-14 can also be used between Rel-15 and Rel-14.</w:t>
      </w:r>
    </w:p>
    <w:p w14:paraId="32F20EDC" w14:textId="31E52EB1" w:rsidR="00AB5172" w:rsidRDefault="00554258" w:rsidP="00AB5172">
      <w:pPr>
        <w:pStyle w:val="Observation"/>
        <w:rPr>
          <w:lang w:val="en-US"/>
        </w:rPr>
      </w:pPr>
      <w:r>
        <w:t xml:space="preserve">To simplify the design of receivers as well as the specification, it is desirable that the same transmission format is used </w:t>
      </w:r>
      <w:r w:rsidR="00AB5172">
        <w:t xml:space="preserve">by </w:t>
      </w:r>
      <w:r>
        <w:t xml:space="preserve">Rel-14 and </w:t>
      </w:r>
      <w:r w:rsidR="00AB5172">
        <w:t xml:space="preserve">Rel-15 UEs </w:t>
      </w:r>
      <w:r>
        <w:t>for lower order modulations</w:t>
      </w:r>
      <w:r w:rsidR="001374A2">
        <w:t>.</w:t>
      </w:r>
    </w:p>
    <w:p w14:paraId="022DD286" w14:textId="71401B16" w:rsidR="00AB5172" w:rsidRPr="00234758" w:rsidRDefault="001374A2" w:rsidP="00234758">
      <w:pPr>
        <w:pStyle w:val="Observation"/>
        <w:rPr>
          <w:lang w:val="en-US"/>
        </w:rPr>
      </w:pPr>
      <w:r>
        <w:t>The highest mandatory supported bitrate between Rel-15 and Rel-14 UEs should be the same as between Rel-14 UEs.</w:t>
      </w:r>
    </w:p>
    <w:p w14:paraId="5DEF5DFE" w14:textId="5056D640" w:rsidR="00CF2B69" w:rsidRDefault="00AB5172" w:rsidP="00234758">
      <w:pPr>
        <w:spacing w:before="240"/>
        <w:jc w:val="both"/>
      </w:pPr>
      <w:r>
        <w:t>In view of all these observations</w:t>
      </w:r>
      <w:r w:rsidR="001374A2">
        <w:t>, we propose the following:</w:t>
      </w:r>
    </w:p>
    <w:p w14:paraId="43A2FFC5" w14:textId="40D22706" w:rsidR="00AB5172" w:rsidRDefault="0038561C" w:rsidP="00AB5172">
      <w:pPr>
        <w:pStyle w:val="Proposal"/>
        <w:spacing w:before="240"/>
      </w:pPr>
      <w:r>
        <w:t>For</w:t>
      </w:r>
      <w:r w:rsidR="00B32881">
        <w:t xml:space="preserve"> at</w:t>
      </w:r>
      <w:r w:rsidR="00963403">
        <w:t xml:space="preserve"> </w:t>
      </w:r>
      <w:r w:rsidR="00B32881">
        <w:t>least</w:t>
      </w:r>
      <w:r>
        <w:t xml:space="preserve"> I</w:t>
      </w:r>
      <w:r w:rsidRPr="00823800">
        <w:rPr>
          <w:vertAlign w:val="subscript"/>
        </w:rPr>
        <w:t>MCS</w:t>
      </w:r>
      <w:r>
        <w:t xml:space="preserve"> </w:t>
      </w:r>
      <w:r>
        <w:rPr>
          <w:rFonts w:cs="Arial"/>
        </w:rPr>
        <w:t>≤</w:t>
      </w:r>
      <w:r>
        <w:t xml:space="preserve"> 17, </w:t>
      </w:r>
      <w:r w:rsidR="00AB5172">
        <w:t xml:space="preserve">modulation scheme and TBS </w:t>
      </w:r>
      <w:r>
        <w:t>are the same for Release 14 and Release 15</w:t>
      </w:r>
      <w:r w:rsidR="00AB5172">
        <w:t>.</w:t>
      </w:r>
    </w:p>
    <w:p w14:paraId="6828B119" w14:textId="1B080528" w:rsidR="00961FBE" w:rsidRDefault="00961FBE" w:rsidP="00052CE9">
      <w:pPr>
        <w:pStyle w:val="Heading2"/>
        <w:rPr>
          <w:lang w:val="en-US"/>
        </w:rPr>
      </w:pPr>
      <w:r>
        <w:rPr>
          <w:lang w:val="en-US"/>
        </w:rPr>
        <w:t>Changes to GP</w:t>
      </w:r>
    </w:p>
    <w:p w14:paraId="1DBA8E66" w14:textId="4FEC99C1" w:rsidR="00D545A6" w:rsidRPr="00D545A6" w:rsidRDefault="00D545A6" w:rsidP="00234758">
      <w:pPr>
        <w:rPr>
          <w:lang w:val="en-US"/>
        </w:rPr>
      </w:pPr>
      <w:r>
        <w:rPr>
          <w:lang w:val="en-US"/>
        </w:rPr>
        <w:t xml:space="preserve">As we have discussed in Section </w:t>
      </w:r>
      <w:r>
        <w:rPr>
          <w:lang w:val="en-US"/>
        </w:rPr>
        <w:fldChar w:fldCharType="begin"/>
      </w:r>
      <w:r>
        <w:rPr>
          <w:lang w:val="en-US"/>
        </w:rPr>
        <w:instrText xml:space="preserve"> REF _Ref493594629 \r \h </w:instrText>
      </w:r>
      <w:r>
        <w:rPr>
          <w:lang w:val="en-US"/>
        </w:rPr>
      </w:r>
      <w:r>
        <w:rPr>
          <w:lang w:val="en-US"/>
        </w:rPr>
        <w:fldChar w:fldCharType="separate"/>
      </w:r>
      <w:r w:rsidR="00C607CC">
        <w:rPr>
          <w:lang w:val="en-US"/>
        </w:rPr>
        <w:t>3.1</w:t>
      </w:r>
      <w:r>
        <w:rPr>
          <w:lang w:val="en-US"/>
        </w:rPr>
        <w:fldChar w:fldCharType="end"/>
      </w:r>
      <w:r>
        <w:rPr>
          <w:lang w:val="en-US"/>
        </w:rPr>
        <w:t xml:space="preserve">, it is desirable to ensure that Rel-15 transmissions </w:t>
      </w:r>
      <w:r w:rsidR="0038561C">
        <w:rPr>
          <w:lang w:val="en-US"/>
        </w:rPr>
        <w:t>are decodable</w:t>
      </w:r>
      <w:r>
        <w:rPr>
          <w:lang w:val="en-US"/>
        </w:rPr>
        <w:t xml:space="preserve"> by legacy UEs whenever possible. </w:t>
      </w:r>
      <w:r w:rsidR="00C24D84">
        <w:rPr>
          <w:lang w:val="en-US"/>
        </w:rPr>
        <w:t>Following this principle, we propose to maintain the legacy behavior for the GP symbol.</w:t>
      </w:r>
    </w:p>
    <w:p w14:paraId="379E0011" w14:textId="078D924A" w:rsidR="00961FBE" w:rsidRPr="00125550" w:rsidRDefault="00961FBE" w:rsidP="00234758">
      <w:pPr>
        <w:pStyle w:val="Proposal"/>
        <w:spacing w:before="240"/>
        <w:rPr>
          <w:lang w:val="en-US"/>
        </w:rPr>
      </w:pPr>
      <w:r>
        <w:t>Release 15 uses puncturing of the symbols in the GP.</w:t>
      </w:r>
    </w:p>
    <w:p w14:paraId="04A55EA9" w14:textId="0E016FBF" w:rsidR="00BF3C9E" w:rsidRDefault="00BF3C9E" w:rsidP="00052CE9">
      <w:pPr>
        <w:pStyle w:val="Heading2"/>
        <w:rPr>
          <w:lang w:val="en-US"/>
        </w:rPr>
      </w:pPr>
      <w:r>
        <w:rPr>
          <w:lang w:val="en-US"/>
        </w:rPr>
        <w:t>Changes to TBS/MCS tables</w:t>
      </w:r>
    </w:p>
    <w:p w14:paraId="29140831" w14:textId="0BD9FF31" w:rsidR="00961FBE" w:rsidRPr="00545183" w:rsidRDefault="00961FBE" w:rsidP="00234758">
      <w:pPr>
        <w:jc w:val="both"/>
        <w:rPr>
          <w:lang w:val="en-US"/>
        </w:rPr>
      </w:pPr>
      <w:r>
        <w:rPr>
          <w:lang w:val="en-US"/>
        </w:rPr>
        <w:t xml:space="preserve">As we discussed above, </w:t>
      </w:r>
      <w:r w:rsidRPr="00545183">
        <w:rPr>
          <w:lang w:val="en-US"/>
        </w:rPr>
        <w:t>changes to the specification for I</w:t>
      </w:r>
      <w:r w:rsidRPr="00234758">
        <w:rPr>
          <w:vertAlign w:val="subscript"/>
          <w:lang w:val="en-US"/>
        </w:rPr>
        <w:t>MCS</w:t>
      </w:r>
      <w:r w:rsidRPr="00545183">
        <w:rPr>
          <w:lang w:val="en-US"/>
        </w:rPr>
        <w:t xml:space="preserve"> = 18-20 are desirable. </w:t>
      </w:r>
      <w:r w:rsidR="0038561C">
        <w:rPr>
          <w:lang w:val="en-US"/>
        </w:rPr>
        <w:t xml:space="preserve">In addition, a proper behavior for </w:t>
      </w:r>
      <w:r w:rsidR="0038561C" w:rsidRPr="00545183">
        <w:rPr>
          <w:lang w:val="en-US"/>
        </w:rPr>
        <w:t>I</w:t>
      </w:r>
      <w:r w:rsidR="0038561C" w:rsidRPr="0065169F">
        <w:rPr>
          <w:vertAlign w:val="subscript"/>
          <w:lang w:val="en-US"/>
        </w:rPr>
        <w:t>MCS</w:t>
      </w:r>
      <w:r w:rsidR="0038561C">
        <w:rPr>
          <w:lang w:val="en-US"/>
        </w:rPr>
        <w:t xml:space="preserve"> values corresponding to 64QAM should be introduced. </w:t>
      </w:r>
      <w:r w:rsidRPr="00545183">
        <w:rPr>
          <w:lang w:val="en-US"/>
        </w:rPr>
        <w:t>There are two possible alternatives:</w:t>
      </w:r>
    </w:p>
    <w:p w14:paraId="4CE2DD1C" w14:textId="7DB25F4B" w:rsidR="00545183" w:rsidRPr="00234758" w:rsidRDefault="00545183" w:rsidP="00545183">
      <w:pPr>
        <w:pStyle w:val="ListParagraph"/>
        <w:numPr>
          <w:ilvl w:val="0"/>
          <w:numId w:val="50"/>
        </w:numPr>
        <w:rPr>
          <w:rFonts w:ascii="Times New Roman" w:hAnsi="Times New Roman" w:cs="Times New Roman"/>
          <w:sz w:val="20"/>
          <w:szCs w:val="20"/>
        </w:rPr>
      </w:pPr>
      <w:r w:rsidRPr="00545183">
        <w:rPr>
          <w:rFonts w:ascii="Times New Roman" w:hAnsi="Times New Roman" w:cs="Times New Roman"/>
          <w:sz w:val="20"/>
          <w:szCs w:val="20"/>
        </w:rPr>
        <w:t>Scale the values in the TBS table for</w:t>
      </w:r>
      <w:r w:rsidRPr="00234758">
        <w:rPr>
          <w:rFonts w:ascii="Times New Roman" w:hAnsi="Times New Roman" w:cs="Times New Roman"/>
          <w:sz w:val="20"/>
          <w:szCs w:val="20"/>
        </w:rPr>
        <w:t xml:space="preserve"> I</w:t>
      </w:r>
      <w:r w:rsidRPr="00234758">
        <w:rPr>
          <w:rFonts w:ascii="Times New Roman" w:hAnsi="Times New Roman" w:cs="Times New Roman"/>
          <w:sz w:val="20"/>
          <w:szCs w:val="20"/>
          <w:vertAlign w:val="subscript"/>
        </w:rPr>
        <w:t>MCS</w:t>
      </w:r>
      <w:r w:rsidRPr="00545183">
        <w:rPr>
          <w:rFonts w:ascii="Times New Roman" w:hAnsi="Times New Roman" w:cs="Times New Roman"/>
          <w:sz w:val="20"/>
          <w:szCs w:val="20"/>
        </w:rPr>
        <w:t xml:space="preserve"> ≥ 18 to ensure that the resulting coding rate is low enough (i.e., smaller than 0.931</w:t>
      </w:r>
      <w:r w:rsidRPr="00D73633">
        <w:rPr>
          <w:rFonts w:ascii="Times New Roman" w:hAnsi="Times New Roman" w:cs="Times New Roman"/>
          <w:sz w:val="20"/>
          <w:szCs w:val="20"/>
        </w:rPr>
        <w:t>).</w:t>
      </w:r>
    </w:p>
    <w:p w14:paraId="1C72B853" w14:textId="7A425008" w:rsidR="00961FBE" w:rsidRPr="00545183" w:rsidRDefault="00961FBE" w:rsidP="00234758">
      <w:pPr>
        <w:pStyle w:val="ListParagraph"/>
        <w:numPr>
          <w:ilvl w:val="0"/>
          <w:numId w:val="50"/>
        </w:numPr>
      </w:pPr>
      <w:r w:rsidRPr="00234758">
        <w:rPr>
          <w:rFonts w:ascii="Times New Roman" w:hAnsi="Times New Roman" w:cs="Times New Roman"/>
          <w:sz w:val="20"/>
          <w:szCs w:val="20"/>
        </w:rPr>
        <w:t>Change the modulation switching point (16QAM-64QAM) from I</w:t>
      </w:r>
      <w:r w:rsidRPr="00234758">
        <w:rPr>
          <w:rFonts w:ascii="Times New Roman" w:hAnsi="Times New Roman" w:cs="Times New Roman"/>
          <w:sz w:val="20"/>
          <w:szCs w:val="20"/>
          <w:vertAlign w:val="subscript"/>
        </w:rPr>
        <w:t>MCS</w:t>
      </w:r>
      <w:r w:rsidRPr="00234758">
        <w:rPr>
          <w:rFonts w:ascii="Times New Roman" w:hAnsi="Times New Roman" w:cs="Times New Roman"/>
          <w:sz w:val="20"/>
          <w:szCs w:val="20"/>
        </w:rPr>
        <w:t xml:space="preserve"> = 21 to I</w:t>
      </w:r>
      <w:r w:rsidRPr="00234758">
        <w:rPr>
          <w:rFonts w:ascii="Times New Roman" w:hAnsi="Times New Roman" w:cs="Times New Roman"/>
          <w:sz w:val="20"/>
          <w:szCs w:val="20"/>
          <w:vertAlign w:val="subscript"/>
        </w:rPr>
        <w:t>MCS</w:t>
      </w:r>
      <w:r w:rsidRPr="00234758">
        <w:rPr>
          <w:rFonts w:ascii="Times New Roman" w:hAnsi="Times New Roman" w:cs="Times New Roman"/>
          <w:sz w:val="20"/>
          <w:szCs w:val="20"/>
        </w:rPr>
        <w:t xml:space="preserve"> = 18.</w:t>
      </w:r>
    </w:p>
    <w:p w14:paraId="54CC631E" w14:textId="53AAF870" w:rsidR="00D73633" w:rsidRDefault="00545183" w:rsidP="00234758">
      <w:pPr>
        <w:spacing w:before="240"/>
        <w:jc w:val="both"/>
        <w:rPr>
          <w:lang w:val="en-US"/>
        </w:rPr>
      </w:pPr>
      <w:r>
        <w:rPr>
          <w:lang w:val="en-US"/>
        </w:rPr>
        <w:t>With an appropriate scaling, t</w:t>
      </w:r>
      <w:r w:rsidR="00961FBE">
        <w:rPr>
          <w:lang w:val="en-US"/>
        </w:rPr>
        <w:t xml:space="preserve">he first approach </w:t>
      </w:r>
      <w:r>
        <w:rPr>
          <w:lang w:val="en-US"/>
        </w:rPr>
        <w:t>ensures that all MCS values</w:t>
      </w:r>
      <w:r w:rsidR="00D73633">
        <w:rPr>
          <w:lang w:val="en-US"/>
        </w:rPr>
        <w:t xml:space="preserve"> with </w:t>
      </w:r>
      <w:r w:rsidR="00D73633" w:rsidRPr="0065169F">
        <w:rPr>
          <w:lang w:val="en-US"/>
        </w:rPr>
        <w:t>I</w:t>
      </w:r>
      <w:r w:rsidR="00D73633" w:rsidRPr="0065169F">
        <w:rPr>
          <w:vertAlign w:val="subscript"/>
          <w:lang w:val="en-US"/>
        </w:rPr>
        <w:t>MCS</w:t>
      </w:r>
      <w:r w:rsidR="00D73633" w:rsidRPr="00545183">
        <w:t xml:space="preserve"> ≥ 18</w:t>
      </w:r>
      <w:r w:rsidR="00D73633">
        <w:t xml:space="preserve"> have a sufficiently low coding rate. However, as pointed out in </w:t>
      </w:r>
      <w:r w:rsidR="00D73633" w:rsidRPr="00114B70">
        <w:rPr>
          <w:lang w:val="en-US"/>
        </w:rPr>
        <w:t>[3]</w:t>
      </w:r>
      <w:r w:rsidR="00D73633">
        <w:rPr>
          <w:lang w:val="en-US"/>
        </w:rPr>
        <w:t xml:space="preserve"> the resulting spectral efficiency is not monotonic of the MCS value. </w:t>
      </w:r>
    </w:p>
    <w:p w14:paraId="7B6B2228" w14:textId="77777777" w:rsidR="00BD0C25" w:rsidRDefault="00BD0C25" w:rsidP="00BD0C25">
      <w:pPr>
        <w:pStyle w:val="Observation"/>
        <w:rPr>
          <w:lang w:val="en-US"/>
        </w:rPr>
      </w:pPr>
      <w:r w:rsidRPr="003B4DE8">
        <w:rPr>
          <w:lang w:val="en-US"/>
        </w:rPr>
        <w:t>Appropriate coding rates can be obtained by simply scaling down the TBS values for 64QAM</w:t>
      </w:r>
      <w:r>
        <w:rPr>
          <w:lang w:val="en-US"/>
        </w:rPr>
        <w:t xml:space="preserve">. </w:t>
      </w:r>
    </w:p>
    <w:p w14:paraId="0DB79332" w14:textId="57B0DFFA" w:rsidR="00D73633" w:rsidRDefault="00D73633" w:rsidP="00234758">
      <w:pPr>
        <w:spacing w:before="240"/>
        <w:jc w:val="both"/>
        <w:rPr>
          <w:lang w:val="en-US"/>
        </w:rPr>
      </w:pPr>
      <w:r>
        <w:rPr>
          <w:lang w:val="en-US"/>
        </w:rPr>
        <w:t>Changing the modulation switching point preserves the monotonic behavior of the spectral efficiency. However, it does not solve the decoding issues, it merely shifts the problem from 16QAM to 64 QAM.</w:t>
      </w:r>
    </w:p>
    <w:p w14:paraId="4FCE2EDC" w14:textId="77777777" w:rsidR="00BD0C25" w:rsidRDefault="00BD0C25" w:rsidP="00BD0C25">
      <w:pPr>
        <w:pStyle w:val="Observation"/>
        <w:rPr>
          <w:lang w:val="en-US"/>
        </w:rPr>
      </w:pPr>
      <w:r>
        <w:rPr>
          <w:lang w:val="en-US"/>
        </w:rPr>
        <w:t xml:space="preserve">Changing only the MCS table removes the existing issue only partially. </w:t>
      </w:r>
    </w:p>
    <w:p w14:paraId="34FA5868" w14:textId="65B2EFBB" w:rsidR="00D73633" w:rsidRDefault="00D73633" w:rsidP="00234758">
      <w:pPr>
        <w:spacing w:before="240"/>
        <w:jc w:val="both"/>
        <w:rPr>
          <w:lang w:val="en-US"/>
        </w:rPr>
      </w:pPr>
      <w:r>
        <w:rPr>
          <w:lang w:val="en-US"/>
        </w:rPr>
        <w:t>We note that a combination of both approaches solves both problems.</w:t>
      </w:r>
      <w:r w:rsidR="004616DF">
        <w:rPr>
          <w:lang w:val="en-US"/>
        </w:rPr>
        <w:t xml:space="preserve"> This is a combination of Options 1a and 2 in Section </w:t>
      </w:r>
      <w:r w:rsidR="004616DF">
        <w:rPr>
          <w:lang w:val="en-US"/>
        </w:rPr>
        <w:fldChar w:fldCharType="begin"/>
      </w:r>
      <w:r w:rsidR="004616DF">
        <w:rPr>
          <w:lang w:val="en-US"/>
        </w:rPr>
        <w:instrText xml:space="preserve"> REF _Ref493611312 \r \h </w:instrText>
      </w:r>
      <w:r w:rsidR="004616DF">
        <w:rPr>
          <w:lang w:val="en-US"/>
        </w:rPr>
      </w:r>
      <w:r w:rsidR="004616DF">
        <w:rPr>
          <w:lang w:val="en-US"/>
        </w:rPr>
        <w:fldChar w:fldCharType="separate"/>
      </w:r>
      <w:r w:rsidR="00C607CC">
        <w:rPr>
          <w:lang w:val="en-US"/>
        </w:rPr>
        <w:t>1</w:t>
      </w:r>
      <w:r w:rsidR="004616DF">
        <w:rPr>
          <w:lang w:val="en-US"/>
        </w:rPr>
        <w:fldChar w:fldCharType="end"/>
      </w:r>
      <w:r w:rsidR="004616DF">
        <w:rPr>
          <w:lang w:val="en-US"/>
        </w:rPr>
        <w:t>.</w:t>
      </w:r>
    </w:p>
    <w:p w14:paraId="389DE5CD" w14:textId="1FA1209F" w:rsidR="0069094F" w:rsidRPr="00234758" w:rsidRDefault="0069094F" w:rsidP="00D73633">
      <w:pPr>
        <w:pStyle w:val="Proposal"/>
        <w:spacing w:before="240"/>
        <w:rPr>
          <w:rFonts w:cs="Arial"/>
        </w:rPr>
      </w:pPr>
      <w:r w:rsidRPr="00234758">
        <w:rPr>
          <w:rFonts w:cs="Arial"/>
        </w:rPr>
        <w:t>Change the modulation switching point (16QAM</w:t>
      </w:r>
      <w:r w:rsidRPr="00234758">
        <w:rPr>
          <w:rFonts w:cs="Arial"/>
          <w:bCs w:val="0"/>
        </w:rPr>
        <w:t xml:space="preserve"> – </w:t>
      </w:r>
      <w:r w:rsidRPr="00234758">
        <w:rPr>
          <w:rFonts w:cs="Arial"/>
        </w:rPr>
        <w:t>64QAM) from I</w:t>
      </w:r>
      <w:r w:rsidRPr="00234758">
        <w:rPr>
          <w:rFonts w:cs="Arial"/>
          <w:vertAlign w:val="subscript"/>
        </w:rPr>
        <w:t>MCS</w:t>
      </w:r>
      <w:r w:rsidRPr="00234758">
        <w:rPr>
          <w:rFonts w:cs="Arial"/>
        </w:rPr>
        <w:t xml:space="preserve"> = 21 to I</w:t>
      </w:r>
      <w:r w:rsidRPr="00234758">
        <w:rPr>
          <w:rFonts w:cs="Arial"/>
          <w:vertAlign w:val="subscript"/>
        </w:rPr>
        <w:t>MCS</w:t>
      </w:r>
      <w:r w:rsidRPr="00234758">
        <w:rPr>
          <w:rFonts w:cs="Arial"/>
        </w:rPr>
        <w:t xml:space="preserve"> = 18.</w:t>
      </w:r>
    </w:p>
    <w:p w14:paraId="607A2C58" w14:textId="43BC9E7F" w:rsidR="00BD76F2" w:rsidRPr="00234758" w:rsidRDefault="00234758" w:rsidP="00234758">
      <w:pPr>
        <w:pStyle w:val="Proposal"/>
        <w:spacing w:before="240"/>
        <w:rPr>
          <w:lang w:val="en-US"/>
        </w:rPr>
      </w:pPr>
      <w:r w:rsidRPr="00234758">
        <w:rPr>
          <w:rFonts w:cs="Arial"/>
        </w:rPr>
        <w:lastRenderedPageBreak/>
        <w:t xml:space="preserve">Scale TBS </w:t>
      </w:r>
      <w:r w:rsidR="00D73633" w:rsidRPr="00234758">
        <w:rPr>
          <w:rFonts w:cs="Arial"/>
        </w:rPr>
        <w:t xml:space="preserve">values for </w:t>
      </w:r>
      <w:r w:rsidR="00D73633" w:rsidRPr="00234758">
        <w:rPr>
          <w:rFonts w:cs="Arial"/>
          <w:bCs w:val="0"/>
          <w:lang w:val="en-US"/>
        </w:rPr>
        <w:t>I</w:t>
      </w:r>
      <w:r w:rsidR="00D73633" w:rsidRPr="00234758">
        <w:rPr>
          <w:rFonts w:cs="Arial"/>
          <w:bCs w:val="0"/>
          <w:vertAlign w:val="subscript"/>
          <w:lang w:val="en-US"/>
        </w:rPr>
        <w:t>MCS</w:t>
      </w:r>
      <w:r w:rsidR="00D73633" w:rsidRPr="00234758">
        <w:rPr>
          <w:rFonts w:cs="Arial"/>
          <w:bCs w:val="0"/>
        </w:rPr>
        <w:t xml:space="preserve"> ≥ 18</w:t>
      </w:r>
      <w:r w:rsidRPr="00234758">
        <w:rPr>
          <w:rFonts w:cs="Arial"/>
          <w:bCs w:val="0"/>
        </w:rPr>
        <w:t xml:space="preserve"> (scaling FFS)</w:t>
      </w:r>
      <w:r w:rsidR="00D73633" w:rsidRPr="00234758">
        <w:rPr>
          <w:rFonts w:cs="Arial"/>
          <w:b w:val="0"/>
          <w:bCs w:val="0"/>
        </w:rPr>
        <w:t>.</w:t>
      </w:r>
    </w:p>
    <w:p w14:paraId="56A43399" w14:textId="77777777" w:rsidR="00052CE9" w:rsidRDefault="00052CE9" w:rsidP="00052CE9">
      <w:pPr>
        <w:pStyle w:val="Heading2"/>
      </w:pPr>
      <w:r>
        <w:t>Receiver requirements</w:t>
      </w:r>
    </w:p>
    <w:p w14:paraId="745C6067" w14:textId="4DA14DE0" w:rsidR="00052CE9" w:rsidRDefault="00052CE9" w:rsidP="005B0921">
      <w:pPr>
        <w:jc w:val="both"/>
        <w:rPr>
          <w:lang w:val="en-US"/>
        </w:rPr>
      </w:pPr>
      <w:r>
        <w:rPr>
          <w:lang w:val="en-US"/>
        </w:rPr>
        <w:t xml:space="preserve">The current </w:t>
      </w:r>
      <w:r w:rsidR="007164B9">
        <w:rPr>
          <w:lang w:val="en-US"/>
        </w:rPr>
        <w:t xml:space="preserve">Rel. 14 </w:t>
      </w:r>
      <w:r>
        <w:rPr>
          <w:lang w:val="en-US"/>
        </w:rPr>
        <w:t>specification captures the minimum decoding requirements for a UE under the assumption that only QPSK and 16QAM are supported.</w:t>
      </w:r>
    </w:p>
    <w:p w14:paraId="72AD309F" w14:textId="77777777" w:rsidR="00C607CC" w:rsidRDefault="00052CE9" w:rsidP="00EB078C">
      <w:pPr>
        <w:pStyle w:val="Proposal"/>
      </w:pPr>
      <w:r>
        <w:t>RAN1 to revise the minimum decoding requirements</w:t>
      </w:r>
      <w:r w:rsidR="00B13218">
        <w:t xml:space="preserve">, including soft buffer size and </w:t>
      </w:r>
      <w:r w:rsidR="005B0921">
        <w:t>maximum number of transport block bits per TTI, etc</w:t>
      </w:r>
      <w:r>
        <w:t>.</w:t>
      </w:r>
    </w:p>
    <w:p w14:paraId="58CB2194" w14:textId="4C935905" w:rsidR="00052CE9" w:rsidRPr="00234758" w:rsidRDefault="00C607CC" w:rsidP="00234758">
      <w:pPr>
        <w:pStyle w:val="Proposal"/>
        <w:numPr>
          <w:ilvl w:val="0"/>
          <w:numId w:val="0"/>
        </w:numPr>
        <w:rPr>
          <w:b w:val="0"/>
        </w:rPr>
      </w:pPr>
      <w:r w:rsidRPr="00234758">
        <w:rPr>
          <w:b w:val="0"/>
        </w:rPr>
        <w:t>To conclude</w:t>
      </w:r>
      <w:r w:rsidR="00052CE9" w:rsidRPr="00234758">
        <w:rPr>
          <w:b w:val="0"/>
        </w:rPr>
        <w:t xml:space="preserve"> </w:t>
      </w:r>
      <w:r w:rsidRPr="00234758">
        <w:rPr>
          <w:b w:val="0"/>
        </w:rPr>
        <w:t>this section, we propose informing RAN2 of the changes and requesting them to introduce the necessary changes to the existing framework for restricting the transport format based on speed and synchronization.</w:t>
      </w:r>
    </w:p>
    <w:p w14:paraId="72C0DF5E" w14:textId="03F1391B" w:rsidR="00BF349A" w:rsidRPr="00CE5318" w:rsidRDefault="00C607CC" w:rsidP="00CE5318">
      <w:pPr>
        <w:pStyle w:val="Proposal"/>
      </w:pPr>
      <w:r>
        <w:t>Send an LS to RAN2 requesting them to introduce the necessary changes to the existing framework for restricting the transport format based on speed and synchronization.</w:t>
      </w:r>
    </w:p>
    <w:p w14:paraId="6175C386" w14:textId="247D412B" w:rsidR="00BF349A" w:rsidRPr="00234758" w:rsidRDefault="00BF349A" w:rsidP="00BF349A">
      <w:pPr>
        <w:pStyle w:val="Heading1"/>
      </w:pPr>
      <w:r w:rsidRPr="00234758">
        <w:t>Other signa</w:t>
      </w:r>
      <w:r w:rsidR="003773A7">
        <w:t>l</w:t>
      </w:r>
      <w:r w:rsidRPr="00234758">
        <w:t>ling aspects</w:t>
      </w:r>
    </w:p>
    <w:p w14:paraId="142401EB" w14:textId="2075638D" w:rsidR="00BF349A" w:rsidRDefault="00CE5318" w:rsidP="00234758">
      <w:pPr>
        <w:jc w:val="both"/>
      </w:pPr>
      <w:r w:rsidRPr="00234758">
        <w:t xml:space="preserve">During RAN1#90 there was a discussion on the need to specify a mechanism </w:t>
      </w:r>
      <w:r w:rsidRPr="00CE5318">
        <w:t xml:space="preserve">to allow the radio layer to recognize if the use of 64QAM is allowed. </w:t>
      </w:r>
      <w:r>
        <w:t xml:space="preserve">In our understanding: </w:t>
      </w:r>
    </w:p>
    <w:p w14:paraId="480B391D" w14:textId="4D701FDE" w:rsidR="00CE5318" w:rsidRPr="0069094F" w:rsidRDefault="00CE5318" w:rsidP="00234758">
      <w:pPr>
        <w:pStyle w:val="ListParagraph"/>
        <w:numPr>
          <w:ilvl w:val="0"/>
          <w:numId w:val="51"/>
        </w:numPr>
        <w:jc w:val="both"/>
      </w:pPr>
      <w:r w:rsidRPr="00234758">
        <w:rPr>
          <w:rFonts w:ascii="Times New Roman" w:hAnsi="Times New Roman" w:cs="Times New Roman"/>
          <w:sz w:val="20"/>
          <w:szCs w:val="20"/>
        </w:rPr>
        <w:t>Higher layers (RAN2) are aware of the service associated with a packet (th</w:t>
      </w:r>
      <w:r w:rsidR="003773A7">
        <w:rPr>
          <w:rFonts w:ascii="Times New Roman" w:hAnsi="Times New Roman" w:cs="Times New Roman"/>
          <w:sz w:val="20"/>
          <w:szCs w:val="20"/>
        </w:rPr>
        <w:t>r</w:t>
      </w:r>
      <w:r w:rsidRPr="00234758">
        <w:rPr>
          <w:rFonts w:ascii="Times New Roman" w:hAnsi="Times New Roman" w:cs="Times New Roman"/>
          <w:sz w:val="20"/>
          <w:szCs w:val="20"/>
        </w:rPr>
        <w:t>ough L2 destination id).</w:t>
      </w:r>
    </w:p>
    <w:p w14:paraId="719AFBD4" w14:textId="03BD975D" w:rsidR="00CE5318" w:rsidRPr="0069094F" w:rsidRDefault="00CE5318" w:rsidP="00234758">
      <w:pPr>
        <w:pStyle w:val="ListParagraph"/>
        <w:numPr>
          <w:ilvl w:val="0"/>
          <w:numId w:val="51"/>
        </w:numPr>
        <w:jc w:val="both"/>
      </w:pPr>
      <w:r w:rsidRPr="00234758">
        <w:rPr>
          <w:rFonts w:ascii="Times New Roman" w:hAnsi="Times New Roman" w:cs="Times New Roman"/>
          <w:sz w:val="20"/>
          <w:szCs w:val="20"/>
        </w:rPr>
        <w:t>Higher layers (RAN2) select carrier, pool, transmission parameters, etc. that are compatible with the service associated with the packet. For example, higher layers would not select 64QAM for a service that should be received by Rel-14 UEs (e.g., safety).</w:t>
      </w:r>
    </w:p>
    <w:p w14:paraId="4B7B27B3" w14:textId="4E34566A" w:rsidR="00CE5318" w:rsidRPr="0069094F" w:rsidRDefault="00CE5318" w:rsidP="00234758">
      <w:pPr>
        <w:pStyle w:val="ListParagraph"/>
        <w:numPr>
          <w:ilvl w:val="0"/>
          <w:numId w:val="51"/>
        </w:numPr>
        <w:jc w:val="both"/>
      </w:pPr>
      <w:r w:rsidRPr="00234758">
        <w:rPr>
          <w:rFonts w:ascii="Times New Roman" w:hAnsi="Times New Roman" w:cs="Times New Roman"/>
          <w:sz w:val="20"/>
          <w:szCs w:val="20"/>
        </w:rPr>
        <w:t>The PHY layer encodes the TB using the parameters received from higher layers and transmits the packet on the carrier selected by higher layer.</w:t>
      </w:r>
    </w:p>
    <w:p w14:paraId="76BA42ED" w14:textId="4147BC5A" w:rsidR="00CE5318" w:rsidRDefault="00CE5318" w:rsidP="00234758">
      <w:pPr>
        <w:spacing w:before="240"/>
        <w:jc w:val="both"/>
      </w:pPr>
      <w:r>
        <w:t>This means that PHY is unaware of the mapping between services, releases, carriers, and pools but this is unimportant. PHY receives from higher layer all the information it requires to perform its duties.</w:t>
      </w:r>
      <w:r w:rsidRPr="00CE5318">
        <w:t xml:space="preserve"> </w:t>
      </w:r>
    </w:p>
    <w:p w14:paraId="7811A468" w14:textId="6E7B631C" w:rsidR="00CE5318" w:rsidRPr="00234758" w:rsidRDefault="00CE5318" w:rsidP="00234758">
      <w:pPr>
        <w:pStyle w:val="Proposal"/>
      </w:pPr>
      <w:r>
        <w:t xml:space="preserve">No mechanism is introduced to allow </w:t>
      </w:r>
      <w:r w:rsidRPr="00CE5318">
        <w:t>the radio layer to recognize if the use of 64 QAM is allowed</w:t>
      </w:r>
      <w:r>
        <w:t>.</w:t>
      </w:r>
    </w:p>
    <w:p w14:paraId="76F9388E" w14:textId="2D772B7F" w:rsidR="00BD0C25" w:rsidRDefault="00BD0C25" w:rsidP="00BD0C25">
      <w:pPr>
        <w:pStyle w:val="Heading1"/>
      </w:pPr>
      <w:r>
        <w:t>Simulation assumptions</w:t>
      </w:r>
    </w:p>
    <w:p w14:paraId="51FB930D" w14:textId="0525A48A" w:rsidR="00BD0C25" w:rsidRDefault="00BD0C25" w:rsidP="00BD0C25">
      <w:pPr>
        <w:jc w:val="both"/>
      </w:pPr>
      <w:r>
        <w:t xml:space="preserve">For evaluating the performance of 64-QAM, we propose to reuse the existing simulation assumptions. However, we think that 64-QAM does not target the highest relative mobility use cases (motorway, etc.). On the contrary, we believe that 64-QAM will most likely be used in low relative mobility scenarios (platooning, see through, etc.). For this reason, we propose to restrict the simulation parameters as specified in </w:t>
      </w:r>
      <w:r>
        <w:fldChar w:fldCharType="begin"/>
      </w:r>
      <w:r>
        <w:instrText xml:space="preserve"> REF _Ref481672937 \h </w:instrText>
      </w:r>
      <w:r>
        <w:fldChar w:fldCharType="end"/>
      </w:r>
      <w:r>
        <w:t>.</w:t>
      </w:r>
    </w:p>
    <w:p w14:paraId="3B45301E" w14:textId="136A53F9" w:rsidR="00BD0C25" w:rsidRDefault="00BD0C25" w:rsidP="00BD0C25">
      <w:pPr>
        <w:pStyle w:val="Caption"/>
        <w:keepNext/>
        <w:jc w:val="center"/>
      </w:pPr>
      <w:bookmarkStart w:id="3" w:name="_Ref493669708"/>
      <w:r>
        <w:t xml:space="preserve">Table </w:t>
      </w:r>
      <w:r>
        <w:fldChar w:fldCharType="begin"/>
      </w:r>
      <w:r>
        <w:instrText xml:space="preserve"> SEQ Table \* ARABIC </w:instrText>
      </w:r>
      <w:r>
        <w:fldChar w:fldCharType="separate"/>
      </w:r>
      <w:r w:rsidR="00C607CC">
        <w:rPr>
          <w:noProof/>
        </w:rPr>
        <w:t>1</w:t>
      </w:r>
      <w:r>
        <w:fldChar w:fldCharType="end"/>
      </w:r>
      <w:bookmarkEnd w:id="3"/>
      <w:r>
        <w:t>. Additional link-level simulation assumptions.</w:t>
      </w:r>
    </w:p>
    <w:tbl>
      <w:tblPr>
        <w:tblStyle w:val="TableGrid"/>
        <w:tblW w:w="0" w:type="auto"/>
        <w:jc w:val="center"/>
        <w:tblLook w:val="04A0" w:firstRow="1" w:lastRow="0" w:firstColumn="1" w:lastColumn="0" w:noHBand="0" w:noVBand="1"/>
      </w:tblPr>
      <w:tblGrid>
        <w:gridCol w:w="1655"/>
        <w:gridCol w:w="4687"/>
      </w:tblGrid>
      <w:tr w:rsidR="00BD0C25" w14:paraId="36C95416" w14:textId="77777777" w:rsidTr="0065169F">
        <w:trPr>
          <w:jc w:val="center"/>
        </w:trPr>
        <w:tc>
          <w:tcPr>
            <w:tcW w:w="1655" w:type="dxa"/>
          </w:tcPr>
          <w:p w14:paraId="6853B2EE" w14:textId="77777777" w:rsidR="00BD0C25" w:rsidRPr="00F65CF7" w:rsidRDefault="00BD0C25" w:rsidP="0065169F">
            <w:pPr>
              <w:jc w:val="center"/>
              <w:rPr>
                <w:b/>
              </w:rPr>
            </w:pPr>
            <w:r w:rsidRPr="00F65CF7">
              <w:rPr>
                <w:b/>
              </w:rPr>
              <w:t>Parameter</w:t>
            </w:r>
          </w:p>
        </w:tc>
        <w:tc>
          <w:tcPr>
            <w:tcW w:w="4687" w:type="dxa"/>
          </w:tcPr>
          <w:p w14:paraId="6E0451F7" w14:textId="77777777" w:rsidR="00BD0C25" w:rsidRPr="00CE5318" w:rsidRDefault="00BD0C25" w:rsidP="0065169F">
            <w:pPr>
              <w:jc w:val="center"/>
              <w:rPr>
                <w:b/>
              </w:rPr>
            </w:pPr>
            <w:r w:rsidRPr="00CE5318">
              <w:rPr>
                <w:b/>
              </w:rPr>
              <w:t>Value</w:t>
            </w:r>
          </w:p>
        </w:tc>
      </w:tr>
      <w:tr w:rsidR="00BD0C25" w14:paraId="781C5DFB" w14:textId="77777777" w:rsidTr="0065169F">
        <w:trPr>
          <w:jc w:val="center"/>
        </w:trPr>
        <w:tc>
          <w:tcPr>
            <w:tcW w:w="1655" w:type="dxa"/>
          </w:tcPr>
          <w:p w14:paraId="64ABA46F" w14:textId="77777777" w:rsidR="00BD0C25" w:rsidRDefault="00BD0C25" w:rsidP="0065169F">
            <w:pPr>
              <w:jc w:val="both"/>
            </w:pPr>
            <w:r>
              <w:t>Absolute speed</w:t>
            </w:r>
          </w:p>
        </w:tc>
        <w:tc>
          <w:tcPr>
            <w:tcW w:w="4687" w:type="dxa"/>
          </w:tcPr>
          <w:p w14:paraId="27D02B5D" w14:textId="77777777" w:rsidR="00BD0C25" w:rsidRPr="00CE5318" w:rsidRDefault="00BD0C25" w:rsidP="0065169F">
            <w:pPr>
              <w:jc w:val="both"/>
            </w:pPr>
            <w:r w:rsidRPr="00CE5318">
              <w:t>15, 60 km/h</w:t>
            </w:r>
          </w:p>
        </w:tc>
      </w:tr>
      <w:tr w:rsidR="00BD0C25" w14:paraId="4803CA02" w14:textId="77777777" w:rsidTr="0065169F">
        <w:trPr>
          <w:jc w:val="center"/>
        </w:trPr>
        <w:tc>
          <w:tcPr>
            <w:tcW w:w="1655" w:type="dxa"/>
          </w:tcPr>
          <w:p w14:paraId="734E6629" w14:textId="77777777" w:rsidR="00BD0C25" w:rsidRDefault="00BD0C25" w:rsidP="0065169F">
            <w:pPr>
              <w:jc w:val="both"/>
            </w:pPr>
            <w:r>
              <w:t>Coding rate</w:t>
            </w:r>
          </w:p>
        </w:tc>
        <w:tc>
          <w:tcPr>
            <w:tcW w:w="4687" w:type="dxa"/>
          </w:tcPr>
          <w:p w14:paraId="21B21607" w14:textId="77777777" w:rsidR="00BD0C25" w:rsidRPr="00CE5318" w:rsidRDefault="00BD0C25" w:rsidP="0065169F">
            <w:pPr>
              <w:jc w:val="both"/>
            </w:pPr>
            <w:r w:rsidRPr="00CE5318">
              <w:t>1/2 (other rates may be considered to adapt TBS table)</w:t>
            </w:r>
          </w:p>
        </w:tc>
      </w:tr>
    </w:tbl>
    <w:p w14:paraId="546982CC" w14:textId="77777777" w:rsidR="00BD0C25" w:rsidRPr="00F65CF7" w:rsidRDefault="00BD0C25" w:rsidP="00BD0C25">
      <w:pPr>
        <w:pStyle w:val="BodyText"/>
        <w:spacing w:before="240" w:after="240"/>
        <w:jc w:val="both"/>
        <w:rPr>
          <w:sz w:val="20"/>
          <w:szCs w:val="20"/>
        </w:rPr>
      </w:pPr>
      <w:r w:rsidRPr="00F65CF7">
        <w:rPr>
          <w:sz w:val="20"/>
          <w:szCs w:val="20"/>
        </w:rPr>
        <w:t xml:space="preserve">Given that RAN has </w:t>
      </w:r>
      <w:r>
        <w:rPr>
          <w:sz w:val="20"/>
          <w:szCs w:val="20"/>
        </w:rPr>
        <w:t xml:space="preserve">already </w:t>
      </w:r>
      <w:r w:rsidRPr="00F65CF7">
        <w:rPr>
          <w:sz w:val="20"/>
          <w:szCs w:val="20"/>
        </w:rPr>
        <w:t>tasked RAN1 with specifying support for 64-QAM, we do not see any value in performing system-level evaluations.</w:t>
      </w:r>
    </w:p>
    <w:p w14:paraId="5826E4CB" w14:textId="6E819F34" w:rsidR="0038561C" w:rsidRPr="00234758" w:rsidRDefault="00BD0C25" w:rsidP="00234758">
      <w:pPr>
        <w:pStyle w:val="Proposal"/>
        <w:rPr>
          <w:rFonts w:cs="Arial"/>
        </w:rPr>
      </w:pPr>
      <w:r w:rsidRPr="00234758">
        <w:rPr>
          <w:rFonts w:cs="Arial"/>
        </w:rPr>
        <w:t xml:space="preserve">Only link-level evaluations are considered using existing simulation assumptions together with </w:t>
      </w:r>
      <w:r w:rsidR="00BF349A" w:rsidRPr="00234758">
        <w:rPr>
          <w:rFonts w:cs="Arial"/>
        </w:rPr>
        <w:t xml:space="preserve">the parameters in </w:t>
      </w:r>
      <w:r w:rsidR="00BF349A" w:rsidRPr="00234758">
        <w:rPr>
          <w:rFonts w:cs="Arial"/>
          <w:b w:val="0"/>
          <w:bCs w:val="0"/>
        </w:rPr>
        <w:fldChar w:fldCharType="begin"/>
      </w:r>
      <w:r w:rsidR="00BF349A" w:rsidRPr="00234758">
        <w:rPr>
          <w:rFonts w:cs="Arial"/>
        </w:rPr>
        <w:instrText xml:space="preserve"> REF _Ref493669708 \h </w:instrText>
      </w:r>
      <w:r w:rsidR="00CE5318" w:rsidRPr="00234758">
        <w:rPr>
          <w:rFonts w:cs="Arial"/>
        </w:rPr>
        <w:instrText xml:space="preserve"> \* MERGEFORMAT </w:instrText>
      </w:r>
      <w:r w:rsidR="00BF349A" w:rsidRPr="00234758">
        <w:rPr>
          <w:rFonts w:cs="Arial"/>
          <w:b w:val="0"/>
          <w:bCs w:val="0"/>
        </w:rPr>
      </w:r>
      <w:r w:rsidR="00BF349A" w:rsidRPr="00234758">
        <w:rPr>
          <w:rFonts w:cs="Arial"/>
          <w:b w:val="0"/>
          <w:bCs w:val="0"/>
        </w:rPr>
        <w:fldChar w:fldCharType="separate"/>
      </w:r>
      <w:r w:rsidR="00BF349A" w:rsidRPr="00234758">
        <w:rPr>
          <w:rFonts w:cs="Arial"/>
        </w:rPr>
        <w:t xml:space="preserve">Table </w:t>
      </w:r>
      <w:r w:rsidR="00BF349A" w:rsidRPr="00234758">
        <w:rPr>
          <w:rFonts w:cs="Arial"/>
          <w:noProof/>
        </w:rPr>
        <w:t>1</w:t>
      </w:r>
      <w:r w:rsidR="00BF349A" w:rsidRPr="00234758">
        <w:rPr>
          <w:rFonts w:cs="Arial"/>
          <w:b w:val="0"/>
          <w:bCs w:val="0"/>
        </w:rPr>
        <w:fldChar w:fldCharType="end"/>
      </w:r>
      <w:r w:rsidRPr="00234758">
        <w:rPr>
          <w:rFonts w:cs="Arial"/>
        </w:rPr>
        <w:fldChar w:fldCharType="begin"/>
      </w:r>
      <w:r w:rsidRPr="00234758">
        <w:rPr>
          <w:rFonts w:cs="Arial"/>
        </w:rPr>
        <w:instrText xml:space="preserve"> REF _Ref481672937 \h  \* MERGEFORMAT </w:instrText>
      </w:r>
      <w:r w:rsidRPr="00234758">
        <w:rPr>
          <w:rFonts w:cs="Arial"/>
        </w:rPr>
      </w:r>
      <w:r w:rsidRPr="00234758">
        <w:rPr>
          <w:rFonts w:cs="Arial"/>
        </w:rPr>
        <w:fldChar w:fldCharType="end"/>
      </w:r>
      <w:r w:rsidRPr="00234758">
        <w:rPr>
          <w:rFonts w:cs="Arial"/>
        </w:rPr>
        <w:t>.</w:t>
      </w:r>
    </w:p>
    <w:p w14:paraId="3C4455C8" w14:textId="523B0559" w:rsidR="00706C19" w:rsidRDefault="00706C19" w:rsidP="00706C19">
      <w:pPr>
        <w:pStyle w:val="Heading1"/>
      </w:pPr>
      <w:r w:rsidRPr="00744368">
        <w:t xml:space="preserve">Conclusion </w:t>
      </w:r>
    </w:p>
    <w:p w14:paraId="6AFED881" w14:textId="4C4135C9" w:rsidR="00950065" w:rsidRDefault="00950065" w:rsidP="009B50BD">
      <w:pPr>
        <w:jc w:val="both"/>
        <w:rPr>
          <w:highlight w:val="yellow"/>
          <w:lang w:val="en-US" w:eastAsia="zh-CN"/>
        </w:rPr>
      </w:pPr>
      <w:r w:rsidRPr="00D14502">
        <w:rPr>
          <w:lang w:val="en-US" w:eastAsia="zh-CN"/>
        </w:rPr>
        <w:t>In this paper</w:t>
      </w:r>
      <w:r w:rsidR="00215350" w:rsidRPr="00D14502">
        <w:rPr>
          <w:lang w:val="en-US" w:eastAsia="zh-CN"/>
        </w:rPr>
        <w:t>,</w:t>
      </w:r>
      <w:r w:rsidRPr="00D14502">
        <w:rPr>
          <w:lang w:val="en-US" w:eastAsia="zh-CN"/>
        </w:rPr>
        <w:t xml:space="preserve"> we have </w:t>
      </w:r>
      <w:r w:rsidR="00F05F35" w:rsidRPr="00D14502">
        <w:rPr>
          <w:lang w:val="en-US" w:eastAsia="zh-CN"/>
        </w:rPr>
        <w:t>discussed the introduction of support for 64QAM for V2X</w:t>
      </w:r>
      <w:r w:rsidR="00215350" w:rsidRPr="00D14502">
        <w:rPr>
          <w:lang w:val="en-US" w:eastAsia="zh-CN"/>
        </w:rPr>
        <w:t xml:space="preserve"> and</w:t>
      </w:r>
      <w:r w:rsidR="00F05F35" w:rsidRPr="00D14502">
        <w:rPr>
          <w:lang w:val="en-US" w:eastAsia="zh-CN"/>
        </w:rPr>
        <w:t xml:space="preserve"> </w:t>
      </w:r>
      <w:r w:rsidRPr="00D14502">
        <w:rPr>
          <w:lang w:val="en-US" w:eastAsia="zh-CN"/>
        </w:rPr>
        <w:t>observed the following:</w:t>
      </w:r>
    </w:p>
    <w:p w14:paraId="691B7C86" w14:textId="63AD1BB2" w:rsidR="00234758" w:rsidRPr="00D14502" w:rsidRDefault="00234758" w:rsidP="00D14502">
      <w:pPr>
        <w:pStyle w:val="Observation"/>
        <w:numPr>
          <w:ilvl w:val="0"/>
          <w:numId w:val="52"/>
        </w:numPr>
        <w:ind w:left="1701" w:hanging="1701"/>
        <w:rPr>
          <w:lang w:val="en-US"/>
        </w:rPr>
      </w:pPr>
      <w:r>
        <w:t xml:space="preserve">Compared to UL subframe, </w:t>
      </w:r>
      <w:r w:rsidRPr="00D14502">
        <w:rPr>
          <w:lang w:val="en-US"/>
        </w:rPr>
        <w:t xml:space="preserve">Rel-14 V2X subframe has fewer resource elements for data symbols due to higher overhead for DMRS and GP. </w:t>
      </w:r>
    </w:p>
    <w:p w14:paraId="0B7564D3" w14:textId="77777777" w:rsidR="00234758" w:rsidRPr="00BD0C25" w:rsidRDefault="00234758" w:rsidP="00234758">
      <w:pPr>
        <w:pStyle w:val="Observation"/>
      </w:pPr>
      <w:r>
        <w:t>Using 64QAM for V2X may result in code rates that exceed 0.93 or even 1 for some entries in the current TBS table.</w:t>
      </w:r>
    </w:p>
    <w:p w14:paraId="7CB52312" w14:textId="77777777" w:rsidR="00234758" w:rsidRDefault="00234758" w:rsidP="00234758">
      <w:pPr>
        <w:pStyle w:val="Observation"/>
        <w:rPr>
          <w:lang w:val="en-US"/>
        </w:rPr>
      </w:pPr>
      <w:r>
        <w:lastRenderedPageBreak/>
        <w:t>To simplify the design of receivers as well as the specification, it is desirable that the same transmission format is used by Rel-14 and Rel-15 UEs for lower order modulations.</w:t>
      </w:r>
    </w:p>
    <w:p w14:paraId="4C0F5E0D" w14:textId="77777777" w:rsidR="00234758" w:rsidRPr="00234758" w:rsidRDefault="00234758" w:rsidP="00234758">
      <w:pPr>
        <w:pStyle w:val="Observation"/>
        <w:rPr>
          <w:lang w:val="en-US"/>
        </w:rPr>
      </w:pPr>
      <w:r>
        <w:t>The highest mandatory supported bitrate between Rel-15 and Rel-14 UEs should be the same as between Rel-14 UEs.</w:t>
      </w:r>
    </w:p>
    <w:p w14:paraId="4C7E2774" w14:textId="77777777" w:rsidR="00234758" w:rsidRDefault="00234758" w:rsidP="00234758">
      <w:pPr>
        <w:pStyle w:val="Observation"/>
        <w:rPr>
          <w:lang w:val="en-US"/>
        </w:rPr>
      </w:pPr>
      <w:r w:rsidRPr="003B4DE8">
        <w:rPr>
          <w:lang w:val="en-US"/>
        </w:rPr>
        <w:t>Appropriate coding rates can be obtained by simply scaling down the TBS values for 64QAM</w:t>
      </w:r>
      <w:r>
        <w:rPr>
          <w:lang w:val="en-US"/>
        </w:rPr>
        <w:t xml:space="preserve">. </w:t>
      </w:r>
    </w:p>
    <w:p w14:paraId="030C5715" w14:textId="0061C81A" w:rsidR="00234758" w:rsidRPr="00D14502" w:rsidRDefault="00234758" w:rsidP="00B130BC">
      <w:pPr>
        <w:pStyle w:val="Observation"/>
        <w:rPr>
          <w:lang w:val="en-US"/>
        </w:rPr>
      </w:pPr>
      <w:r w:rsidRPr="00D14502">
        <w:rPr>
          <w:lang w:val="en-US"/>
        </w:rPr>
        <w:t xml:space="preserve">Changing only the MCS table removes the existing issue only partially. </w:t>
      </w:r>
    </w:p>
    <w:p w14:paraId="63AE3135" w14:textId="14F1175A" w:rsidR="00950EB1" w:rsidRPr="00D14502" w:rsidRDefault="00950EB1" w:rsidP="00215350">
      <w:pPr>
        <w:pStyle w:val="Observation"/>
        <w:numPr>
          <w:ilvl w:val="0"/>
          <w:numId w:val="0"/>
        </w:numPr>
        <w:ind w:left="1701" w:hanging="1701"/>
        <w:rPr>
          <w:rFonts w:ascii="Times New Roman" w:eastAsia="SimSun" w:hAnsi="Times New Roman"/>
          <w:b w:val="0"/>
          <w:bCs w:val="0"/>
          <w:lang w:val="en-US"/>
        </w:rPr>
      </w:pPr>
      <w:r w:rsidRPr="00D14502">
        <w:rPr>
          <w:rFonts w:ascii="Times New Roman" w:eastAsia="SimSun" w:hAnsi="Times New Roman"/>
          <w:b w:val="0"/>
          <w:bCs w:val="0"/>
          <w:lang w:val="en-US"/>
        </w:rPr>
        <w:t>Based on the discussion, we propose the following:</w:t>
      </w:r>
    </w:p>
    <w:p w14:paraId="6A2DA669" w14:textId="2B1B4418" w:rsidR="00234758" w:rsidRPr="00D14502" w:rsidRDefault="00234758" w:rsidP="00D14502">
      <w:pPr>
        <w:pStyle w:val="Proposal"/>
        <w:numPr>
          <w:ilvl w:val="0"/>
          <w:numId w:val="53"/>
        </w:numPr>
        <w:tabs>
          <w:tab w:val="clear" w:pos="1304"/>
          <w:tab w:val="num" w:pos="1701"/>
        </w:tabs>
        <w:spacing w:before="240"/>
        <w:ind w:left="1701" w:hanging="1701"/>
        <w:rPr>
          <w:rFonts w:cs="Arial"/>
        </w:rPr>
      </w:pPr>
      <w:r w:rsidRPr="00234758">
        <w:rPr>
          <w:rFonts w:cs="Arial" w:hint="eastAsia"/>
        </w:rPr>
        <w:tab/>
        <w:t>For at</w:t>
      </w:r>
      <w:r w:rsidR="00963403">
        <w:rPr>
          <w:rFonts w:cs="Arial"/>
        </w:rPr>
        <w:t xml:space="preserve"> </w:t>
      </w:r>
      <w:r w:rsidRPr="00234758">
        <w:rPr>
          <w:rFonts w:cs="Arial" w:hint="eastAsia"/>
        </w:rPr>
        <w:t>least IMCS ≤ 17, modulation scheme and TBS are the same for Release 14 and Release 15.</w:t>
      </w:r>
    </w:p>
    <w:p w14:paraId="7455F690" w14:textId="50100FDB" w:rsidR="00234758" w:rsidRPr="00D14502" w:rsidRDefault="00234758" w:rsidP="00234758">
      <w:pPr>
        <w:pStyle w:val="Proposal"/>
        <w:rPr>
          <w:lang w:val="en-US"/>
        </w:rPr>
      </w:pPr>
      <w:r w:rsidRPr="00234758">
        <w:rPr>
          <w:rFonts w:cs="Arial"/>
        </w:rPr>
        <w:t>Release 15 uses puncturing of the symbols in the GP.</w:t>
      </w:r>
    </w:p>
    <w:p w14:paraId="4DD1A40A" w14:textId="77777777" w:rsidR="00234758" w:rsidRPr="00234758" w:rsidRDefault="00234758" w:rsidP="00234758">
      <w:pPr>
        <w:pStyle w:val="Proposal"/>
        <w:spacing w:before="240"/>
        <w:rPr>
          <w:rFonts w:cs="Arial"/>
        </w:rPr>
      </w:pPr>
      <w:r w:rsidRPr="00234758">
        <w:rPr>
          <w:rFonts w:cs="Arial"/>
        </w:rPr>
        <w:t>Change the modulation switching point (16QAM</w:t>
      </w:r>
      <w:r w:rsidRPr="00234758">
        <w:rPr>
          <w:rFonts w:cs="Arial"/>
          <w:bCs w:val="0"/>
        </w:rPr>
        <w:t xml:space="preserve"> – </w:t>
      </w:r>
      <w:r w:rsidRPr="00234758">
        <w:rPr>
          <w:rFonts w:cs="Arial"/>
        </w:rPr>
        <w:t>64QAM) from I</w:t>
      </w:r>
      <w:r w:rsidRPr="00234758">
        <w:rPr>
          <w:rFonts w:cs="Arial"/>
          <w:vertAlign w:val="subscript"/>
        </w:rPr>
        <w:t>MCS</w:t>
      </w:r>
      <w:r w:rsidRPr="00234758">
        <w:rPr>
          <w:rFonts w:cs="Arial"/>
        </w:rPr>
        <w:t xml:space="preserve"> = 21 to I</w:t>
      </w:r>
      <w:r w:rsidRPr="00234758">
        <w:rPr>
          <w:rFonts w:cs="Arial"/>
          <w:vertAlign w:val="subscript"/>
        </w:rPr>
        <w:t>MCS</w:t>
      </w:r>
      <w:r w:rsidRPr="00234758">
        <w:rPr>
          <w:rFonts w:cs="Arial"/>
        </w:rPr>
        <w:t xml:space="preserve"> = 18.</w:t>
      </w:r>
    </w:p>
    <w:p w14:paraId="7E8F00E0" w14:textId="77777777" w:rsidR="00234758" w:rsidRPr="00D14502" w:rsidRDefault="00234758" w:rsidP="00234758">
      <w:pPr>
        <w:pStyle w:val="Proposal"/>
        <w:spacing w:before="240"/>
        <w:rPr>
          <w:lang w:val="en-US"/>
        </w:rPr>
      </w:pPr>
      <w:r w:rsidRPr="00D14502">
        <w:rPr>
          <w:rFonts w:cs="Arial"/>
        </w:rPr>
        <w:t xml:space="preserve">Scale TBS values for </w:t>
      </w:r>
      <w:r w:rsidRPr="00D14502">
        <w:rPr>
          <w:rFonts w:cs="Arial"/>
          <w:bCs w:val="0"/>
          <w:lang w:val="en-US"/>
        </w:rPr>
        <w:t>I</w:t>
      </w:r>
      <w:r w:rsidRPr="00D14502">
        <w:rPr>
          <w:rFonts w:cs="Arial"/>
          <w:bCs w:val="0"/>
          <w:vertAlign w:val="subscript"/>
          <w:lang w:val="en-US"/>
        </w:rPr>
        <w:t>MCS</w:t>
      </w:r>
      <w:r w:rsidRPr="00D14502">
        <w:rPr>
          <w:rFonts w:cs="Arial"/>
          <w:bCs w:val="0"/>
        </w:rPr>
        <w:t xml:space="preserve"> ≥ 18 (scaling FFS)</w:t>
      </w:r>
      <w:r w:rsidRPr="00D14502">
        <w:rPr>
          <w:rFonts w:cs="Arial"/>
          <w:b w:val="0"/>
          <w:bCs w:val="0"/>
        </w:rPr>
        <w:t>.</w:t>
      </w:r>
    </w:p>
    <w:p w14:paraId="54E377A2" w14:textId="77777777" w:rsidR="00234758" w:rsidRPr="00D14502" w:rsidRDefault="00234758" w:rsidP="00234758">
      <w:pPr>
        <w:pStyle w:val="Proposal"/>
      </w:pPr>
      <w:r w:rsidRPr="00D14502">
        <w:t>RAN1 to revise the minimum decoding requirements, including soft buffer size and maximum number of transport block bits per TTI, etc.</w:t>
      </w:r>
    </w:p>
    <w:p w14:paraId="2DB43553" w14:textId="77777777" w:rsidR="00234758" w:rsidRPr="00D14502" w:rsidRDefault="00234758" w:rsidP="00234758">
      <w:pPr>
        <w:pStyle w:val="Proposal"/>
      </w:pPr>
      <w:r w:rsidRPr="00D14502">
        <w:t>Send an LS to RAN2 requesting them to introduce the necessary changes to the existing framework for restricting the transport format based on speed and synchronization.</w:t>
      </w:r>
    </w:p>
    <w:p w14:paraId="328DBB0B" w14:textId="77777777" w:rsidR="00234758" w:rsidRPr="00D14502" w:rsidRDefault="00234758" w:rsidP="00234758">
      <w:pPr>
        <w:pStyle w:val="Proposal"/>
      </w:pPr>
      <w:r w:rsidRPr="00D14502">
        <w:t>No mechanism is introduced to allow the radio layer to recognize if the use of 64 QAM is allowed.</w:t>
      </w:r>
    </w:p>
    <w:p w14:paraId="4500E157" w14:textId="1927C6F5" w:rsidR="00234758" w:rsidRPr="00D14502" w:rsidRDefault="00234758" w:rsidP="00D14502">
      <w:pPr>
        <w:pStyle w:val="Proposal"/>
        <w:spacing w:before="240"/>
        <w:rPr>
          <w:lang w:val="en-US"/>
        </w:rPr>
      </w:pPr>
      <w:r w:rsidRPr="00D14502">
        <w:rPr>
          <w:rFonts w:cs="Arial"/>
        </w:rPr>
        <w:t xml:space="preserve">Only link-level evaluations are considered using existing simulation assumptions together with the parameters in </w:t>
      </w:r>
      <w:r w:rsidRPr="00D14502">
        <w:rPr>
          <w:rFonts w:cs="Arial"/>
          <w:b w:val="0"/>
          <w:bCs w:val="0"/>
        </w:rPr>
        <w:fldChar w:fldCharType="begin"/>
      </w:r>
      <w:r w:rsidRPr="00D14502">
        <w:rPr>
          <w:rFonts w:cs="Arial"/>
        </w:rPr>
        <w:instrText xml:space="preserve"> REF _Ref493669708 \h  \* MERGEFORMAT </w:instrText>
      </w:r>
      <w:r w:rsidRPr="00D14502">
        <w:rPr>
          <w:rFonts w:cs="Arial"/>
          <w:b w:val="0"/>
          <w:bCs w:val="0"/>
        </w:rPr>
      </w:r>
      <w:r w:rsidRPr="00D14502">
        <w:rPr>
          <w:rFonts w:cs="Arial"/>
          <w:b w:val="0"/>
          <w:bCs w:val="0"/>
        </w:rPr>
        <w:fldChar w:fldCharType="separate"/>
      </w:r>
      <w:r w:rsidRPr="00D14502">
        <w:rPr>
          <w:rFonts w:cs="Arial"/>
        </w:rPr>
        <w:t xml:space="preserve">Table </w:t>
      </w:r>
      <w:r w:rsidRPr="00D14502">
        <w:rPr>
          <w:rFonts w:cs="Arial"/>
          <w:noProof/>
        </w:rPr>
        <w:t>1</w:t>
      </w:r>
      <w:r w:rsidRPr="00D14502">
        <w:rPr>
          <w:rFonts w:cs="Arial"/>
          <w:b w:val="0"/>
          <w:bCs w:val="0"/>
        </w:rPr>
        <w:fldChar w:fldCharType="end"/>
      </w:r>
      <w:r w:rsidRPr="00D14502">
        <w:rPr>
          <w:rFonts w:cs="Arial"/>
        </w:rPr>
        <w:fldChar w:fldCharType="begin"/>
      </w:r>
      <w:r w:rsidRPr="00D14502">
        <w:rPr>
          <w:rFonts w:cs="Arial"/>
        </w:rPr>
        <w:instrText xml:space="preserve"> REF _Ref481672937 \h  \* MERGEFORMAT </w:instrText>
      </w:r>
      <w:r w:rsidRPr="00D14502">
        <w:rPr>
          <w:rFonts w:cs="Arial"/>
        </w:rPr>
      </w:r>
      <w:r w:rsidRPr="00D14502">
        <w:rPr>
          <w:rFonts w:cs="Arial"/>
        </w:rPr>
        <w:fldChar w:fldCharType="end"/>
      </w:r>
      <w:r w:rsidRPr="00D14502">
        <w:rPr>
          <w:rFonts w:cs="Arial"/>
        </w:rPr>
        <w:t>.</w:t>
      </w:r>
    </w:p>
    <w:p w14:paraId="5036C165" w14:textId="2AA72161" w:rsidR="00706C19" w:rsidRPr="00D14502" w:rsidRDefault="00234758" w:rsidP="00706C19">
      <w:pPr>
        <w:pStyle w:val="Heading1"/>
      </w:pPr>
      <w:r w:rsidRPr="00D14502" w:rsidDel="00234758">
        <w:t xml:space="preserve"> </w:t>
      </w:r>
      <w:r w:rsidR="00706C19" w:rsidRPr="00D14502">
        <w:t>Reference</w:t>
      </w:r>
    </w:p>
    <w:p w14:paraId="17E07803" w14:textId="60A67D3B" w:rsidR="007B7D1E" w:rsidRPr="00D14502" w:rsidRDefault="00FE7590" w:rsidP="00082BCD">
      <w:pPr>
        <w:pStyle w:val="ListParagraph"/>
        <w:numPr>
          <w:ilvl w:val="0"/>
          <w:numId w:val="9"/>
        </w:numPr>
        <w:ind w:left="567" w:hanging="425"/>
        <w:rPr>
          <w:rFonts w:ascii="Times New Roman" w:hAnsi="Times New Roman" w:cs="Times New Roman"/>
          <w:color w:val="312E25"/>
          <w:sz w:val="20"/>
          <w:szCs w:val="20"/>
          <w:lang w:eastAsia="sv-SE"/>
        </w:rPr>
      </w:pPr>
      <w:bookmarkStart w:id="4" w:name="_Ref477334379"/>
      <w:bookmarkStart w:id="5" w:name="_Ref462922309"/>
      <w:bookmarkStart w:id="6" w:name="_Ref450915949"/>
      <w:r w:rsidRPr="00D14502">
        <w:rPr>
          <w:rFonts w:ascii="Times New Roman" w:hAnsi="Times New Roman" w:cs="Times New Roman"/>
          <w:color w:val="312E25"/>
          <w:sz w:val="20"/>
          <w:szCs w:val="20"/>
          <w:lang w:eastAsia="sv-SE"/>
        </w:rPr>
        <w:t>RAN1#90, Chairman’s notes</w:t>
      </w:r>
    </w:p>
    <w:bookmarkEnd w:id="4"/>
    <w:p w14:paraId="7A352AF4" w14:textId="07498D7F" w:rsidR="00AA0239" w:rsidRPr="00D14502" w:rsidRDefault="00AA0239" w:rsidP="00E92726">
      <w:pPr>
        <w:pStyle w:val="ListParagraph"/>
        <w:numPr>
          <w:ilvl w:val="0"/>
          <w:numId w:val="9"/>
        </w:numPr>
        <w:ind w:left="567" w:hanging="425"/>
        <w:rPr>
          <w:rFonts w:ascii="Times New Roman" w:hAnsi="Times New Roman" w:cs="Times New Roman"/>
          <w:color w:val="312E25"/>
          <w:sz w:val="20"/>
          <w:szCs w:val="20"/>
          <w:lang w:eastAsia="sv-SE"/>
        </w:rPr>
      </w:pPr>
      <w:r w:rsidRPr="00D14502">
        <w:rPr>
          <w:rFonts w:ascii="Times New Roman" w:hAnsi="Times New Roman" w:cs="Times New Roman"/>
          <w:color w:val="312E25"/>
          <w:sz w:val="20"/>
          <w:szCs w:val="20"/>
          <w:lang w:eastAsia="sv-SE"/>
        </w:rPr>
        <w:t>R1-1708787, “Support of 64QAM for 3GPP V2X Phase 2”, Qualcomm.</w:t>
      </w:r>
    </w:p>
    <w:p w14:paraId="4FA203A2" w14:textId="2E60C3A5" w:rsidR="00C24D84" w:rsidRPr="00D14502" w:rsidRDefault="00C24D84" w:rsidP="00234758">
      <w:pPr>
        <w:pStyle w:val="ListParagraph"/>
        <w:numPr>
          <w:ilvl w:val="0"/>
          <w:numId w:val="9"/>
        </w:numPr>
        <w:ind w:left="567" w:hanging="425"/>
        <w:rPr>
          <w:rFonts w:ascii="Times New Roman" w:hAnsi="Times New Roman" w:cs="Times New Roman"/>
          <w:color w:val="312E25"/>
          <w:sz w:val="20"/>
          <w:szCs w:val="20"/>
          <w:lang w:eastAsia="sv-SE"/>
        </w:rPr>
      </w:pPr>
      <w:bookmarkStart w:id="7" w:name="_Ref493615758"/>
      <w:r w:rsidRPr="00D14502">
        <w:rPr>
          <w:rFonts w:ascii="Times New Roman" w:hAnsi="Times New Roman" w:cs="Times New Roman"/>
          <w:color w:val="312E25"/>
          <w:sz w:val="20"/>
          <w:szCs w:val="20"/>
          <w:lang w:eastAsia="sv-SE"/>
        </w:rPr>
        <w:t>R1-1713369, “Discussion on TBS and MCS selection for PSSCH transmission”, Huawei</w:t>
      </w:r>
      <w:bookmarkEnd w:id="7"/>
    </w:p>
    <w:bookmarkEnd w:id="5"/>
    <w:bookmarkEnd w:id="6"/>
    <w:p w14:paraId="545BEE6A" w14:textId="62E6388C" w:rsidR="00D15478" w:rsidRPr="00BF56FD" w:rsidRDefault="00D15478" w:rsidP="00160219">
      <w:pPr>
        <w:pStyle w:val="ListParagraph"/>
        <w:ind w:left="567"/>
        <w:rPr>
          <w:rFonts w:ascii="Times New Roman" w:hAnsi="Times New Roman" w:cs="Times New Roman"/>
          <w:sz w:val="20"/>
          <w:szCs w:val="20"/>
        </w:rPr>
      </w:pPr>
    </w:p>
    <w:p w14:paraId="21A7151F" w14:textId="77777777" w:rsidR="00E92726" w:rsidRPr="00420D28" w:rsidRDefault="00E92726" w:rsidP="003810E1"/>
    <w:sectPr w:rsidR="00E92726" w:rsidRPr="00420D28" w:rsidSect="004B319E">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F70B41" w14:textId="77777777" w:rsidR="00B57E6A" w:rsidRDefault="00B57E6A">
      <w:r>
        <w:separator/>
      </w:r>
    </w:p>
  </w:endnote>
  <w:endnote w:type="continuationSeparator" w:id="0">
    <w:p w14:paraId="3022D5EA" w14:textId="77777777" w:rsidR="00B57E6A" w:rsidRDefault="00B57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D3258" w14:textId="77777777" w:rsidR="00C512C8" w:rsidRDefault="00C512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146D64" w14:textId="77777777" w:rsidR="00C512C8" w:rsidRDefault="00C512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8792DE" w14:textId="77777777" w:rsidR="00C512C8" w:rsidRDefault="00C512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2441AF" w14:textId="77777777" w:rsidR="00B57E6A" w:rsidRDefault="00B57E6A">
      <w:r>
        <w:separator/>
      </w:r>
    </w:p>
  </w:footnote>
  <w:footnote w:type="continuationSeparator" w:id="0">
    <w:p w14:paraId="4D8E8D7E" w14:textId="77777777" w:rsidR="00B57E6A" w:rsidRDefault="00B57E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AAB363" w14:textId="77777777" w:rsidR="00C512C8" w:rsidRDefault="00C512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4D2CE2" w14:textId="77777777" w:rsidR="00C512C8" w:rsidRDefault="00C512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C45E50" w14:textId="77777777" w:rsidR="00C512C8" w:rsidRDefault="00C512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3BE3981"/>
    <w:multiLevelType w:val="hybridMultilevel"/>
    <w:tmpl w:val="1124DE52"/>
    <w:lvl w:ilvl="0" w:tplc="625C007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660972"/>
    <w:multiLevelType w:val="multilevel"/>
    <w:tmpl w:val="0409001D"/>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 w15:restartNumberingAfterBreak="0">
    <w:nsid w:val="15342707"/>
    <w:multiLevelType w:val="hybridMultilevel"/>
    <w:tmpl w:val="C9404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8C4015"/>
    <w:multiLevelType w:val="hybridMultilevel"/>
    <w:tmpl w:val="597426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5A61873"/>
    <w:multiLevelType w:val="hybridMultilevel"/>
    <w:tmpl w:val="410AA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8149A5"/>
    <w:multiLevelType w:val="hybridMultilevel"/>
    <w:tmpl w:val="15CCA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AA4C81"/>
    <w:multiLevelType w:val="multilevel"/>
    <w:tmpl w:val="0409001D"/>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9" w15:restartNumberingAfterBreak="0">
    <w:nsid w:val="2BA759ED"/>
    <w:multiLevelType w:val="hybridMultilevel"/>
    <w:tmpl w:val="57387A16"/>
    <w:lvl w:ilvl="0" w:tplc="2B56D95C">
      <w:start w:val="1"/>
      <w:numFmt w:val="bullet"/>
      <w:lvlText w:val="•"/>
      <w:lvlJc w:val="left"/>
      <w:pPr>
        <w:tabs>
          <w:tab w:val="num" w:pos="720"/>
        </w:tabs>
        <w:ind w:left="720" w:hanging="360"/>
      </w:pPr>
      <w:rPr>
        <w:rFonts w:ascii="Arial" w:hAnsi="Arial" w:hint="default"/>
      </w:rPr>
    </w:lvl>
    <w:lvl w:ilvl="1" w:tplc="2F1479D0">
      <w:numFmt w:val="bullet"/>
      <w:lvlText w:val="–"/>
      <w:lvlJc w:val="left"/>
      <w:pPr>
        <w:tabs>
          <w:tab w:val="num" w:pos="1440"/>
        </w:tabs>
        <w:ind w:left="1440" w:hanging="360"/>
      </w:pPr>
      <w:rPr>
        <w:rFonts w:ascii="Arial" w:hAnsi="Arial" w:hint="default"/>
      </w:rPr>
    </w:lvl>
    <w:lvl w:ilvl="2" w:tplc="8F5C536A">
      <w:numFmt w:val="bullet"/>
      <w:lvlText w:val="•"/>
      <w:lvlJc w:val="left"/>
      <w:pPr>
        <w:tabs>
          <w:tab w:val="num" w:pos="2160"/>
        </w:tabs>
        <w:ind w:left="2160" w:hanging="360"/>
      </w:pPr>
      <w:rPr>
        <w:rFonts w:ascii="Arial" w:hAnsi="Arial" w:hint="default"/>
      </w:rPr>
    </w:lvl>
    <w:lvl w:ilvl="3" w:tplc="A0487808">
      <w:start w:val="1"/>
      <w:numFmt w:val="bullet"/>
      <w:lvlText w:val="•"/>
      <w:lvlJc w:val="left"/>
      <w:pPr>
        <w:tabs>
          <w:tab w:val="num" w:pos="2880"/>
        </w:tabs>
        <w:ind w:left="2880" w:hanging="360"/>
      </w:pPr>
      <w:rPr>
        <w:rFonts w:ascii="Arial" w:hAnsi="Arial" w:hint="default"/>
      </w:rPr>
    </w:lvl>
    <w:lvl w:ilvl="4" w:tplc="6486F09C" w:tentative="1">
      <w:start w:val="1"/>
      <w:numFmt w:val="bullet"/>
      <w:lvlText w:val="•"/>
      <w:lvlJc w:val="left"/>
      <w:pPr>
        <w:tabs>
          <w:tab w:val="num" w:pos="3600"/>
        </w:tabs>
        <w:ind w:left="3600" w:hanging="360"/>
      </w:pPr>
      <w:rPr>
        <w:rFonts w:ascii="Arial" w:hAnsi="Arial" w:hint="default"/>
      </w:rPr>
    </w:lvl>
    <w:lvl w:ilvl="5" w:tplc="59F6C694" w:tentative="1">
      <w:start w:val="1"/>
      <w:numFmt w:val="bullet"/>
      <w:lvlText w:val="•"/>
      <w:lvlJc w:val="left"/>
      <w:pPr>
        <w:tabs>
          <w:tab w:val="num" w:pos="4320"/>
        </w:tabs>
        <w:ind w:left="4320" w:hanging="360"/>
      </w:pPr>
      <w:rPr>
        <w:rFonts w:ascii="Arial" w:hAnsi="Arial" w:hint="default"/>
      </w:rPr>
    </w:lvl>
    <w:lvl w:ilvl="6" w:tplc="BAEEDEB6" w:tentative="1">
      <w:start w:val="1"/>
      <w:numFmt w:val="bullet"/>
      <w:lvlText w:val="•"/>
      <w:lvlJc w:val="left"/>
      <w:pPr>
        <w:tabs>
          <w:tab w:val="num" w:pos="5040"/>
        </w:tabs>
        <w:ind w:left="5040" w:hanging="360"/>
      </w:pPr>
      <w:rPr>
        <w:rFonts w:ascii="Arial" w:hAnsi="Arial" w:hint="default"/>
      </w:rPr>
    </w:lvl>
    <w:lvl w:ilvl="7" w:tplc="78223166" w:tentative="1">
      <w:start w:val="1"/>
      <w:numFmt w:val="bullet"/>
      <w:lvlText w:val="•"/>
      <w:lvlJc w:val="left"/>
      <w:pPr>
        <w:tabs>
          <w:tab w:val="num" w:pos="5760"/>
        </w:tabs>
        <w:ind w:left="5760" w:hanging="360"/>
      </w:pPr>
      <w:rPr>
        <w:rFonts w:ascii="Arial" w:hAnsi="Arial" w:hint="default"/>
      </w:rPr>
    </w:lvl>
    <w:lvl w:ilvl="8" w:tplc="9B466AD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EF17DF9"/>
    <w:multiLevelType w:val="hybridMultilevel"/>
    <w:tmpl w:val="031806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FE8198B"/>
    <w:multiLevelType w:val="hybridMultilevel"/>
    <w:tmpl w:val="4D7ABD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E778E5"/>
    <w:multiLevelType w:val="hybridMultilevel"/>
    <w:tmpl w:val="6FE4E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3925C9"/>
    <w:multiLevelType w:val="hybridMultilevel"/>
    <w:tmpl w:val="9D6A7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7F3470"/>
    <w:multiLevelType w:val="hybridMultilevel"/>
    <w:tmpl w:val="CA1C1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52515B"/>
    <w:multiLevelType w:val="hybridMultilevel"/>
    <w:tmpl w:val="D8AE3FEE"/>
    <w:lvl w:ilvl="0" w:tplc="A322FCF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FF01727"/>
    <w:multiLevelType w:val="hybridMultilevel"/>
    <w:tmpl w:val="F0B85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2E03D7"/>
    <w:multiLevelType w:val="hybridMultilevel"/>
    <w:tmpl w:val="9134DEA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15:restartNumberingAfterBreak="0">
    <w:nsid w:val="440B1784"/>
    <w:multiLevelType w:val="hybridMultilevel"/>
    <w:tmpl w:val="3190ACAE"/>
    <w:lvl w:ilvl="0" w:tplc="2FA2A7E0">
      <w:start w:val="1"/>
      <w:numFmt w:val="decimal"/>
      <w:lvlText w:val="[%1]"/>
      <w:lvlJc w:val="left"/>
      <w:pPr>
        <w:ind w:left="450" w:hanging="360"/>
      </w:pPr>
      <w:rPr>
        <w:rFonts w:hint="default"/>
        <w:color w:val="000000" w:themeColor="text1"/>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9A5149B"/>
    <w:multiLevelType w:val="hybridMultilevel"/>
    <w:tmpl w:val="8752BA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D531D34"/>
    <w:multiLevelType w:val="hybridMultilevel"/>
    <w:tmpl w:val="260627FC"/>
    <w:lvl w:ilvl="0" w:tplc="E6DE885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86D89686"/>
    <w:lvl w:ilvl="0" w:tplc="FCAC1A54">
      <w:start w:val="1"/>
      <w:numFmt w:val="decimal"/>
      <w:pStyle w:val="Observation"/>
      <w:lvlText w:val="Observation %1"/>
      <w:lvlJc w:val="left"/>
      <w:pPr>
        <w:ind w:left="630" w:hanging="360"/>
      </w:pPr>
      <w:rPr>
        <w:rFonts w:cs="Times New Roman"/>
        <w:b/>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2F5F74"/>
    <w:multiLevelType w:val="hybridMultilevel"/>
    <w:tmpl w:val="A942B97C"/>
    <w:lvl w:ilvl="0" w:tplc="9B1CFE7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5C7BFD"/>
    <w:multiLevelType w:val="hybridMultilevel"/>
    <w:tmpl w:val="CCAEB3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59E04147"/>
    <w:multiLevelType w:val="hybridMultilevel"/>
    <w:tmpl w:val="27D8DA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9" w15:restartNumberingAfterBreak="0">
    <w:nsid w:val="5F4E02EA"/>
    <w:multiLevelType w:val="hybridMultilevel"/>
    <w:tmpl w:val="4D98350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5F7C5667"/>
    <w:multiLevelType w:val="hybridMultilevel"/>
    <w:tmpl w:val="FB5EDE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1704D66"/>
    <w:multiLevelType w:val="hybridMultilevel"/>
    <w:tmpl w:val="CF38481E"/>
    <w:lvl w:ilvl="0" w:tplc="A6E296FC">
      <w:start w:val="1"/>
      <w:numFmt w:val="bullet"/>
      <w:lvlText w:val="•"/>
      <w:lvlJc w:val="left"/>
      <w:pPr>
        <w:tabs>
          <w:tab w:val="num" w:pos="720"/>
        </w:tabs>
        <w:ind w:left="720" w:hanging="360"/>
      </w:pPr>
      <w:rPr>
        <w:rFonts w:ascii="Arial" w:hAnsi="Arial" w:hint="default"/>
      </w:rPr>
    </w:lvl>
    <w:lvl w:ilvl="1" w:tplc="C4C666D8">
      <w:numFmt w:val="bullet"/>
      <w:lvlText w:val="–"/>
      <w:lvlJc w:val="left"/>
      <w:pPr>
        <w:tabs>
          <w:tab w:val="num" w:pos="1440"/>
        </w:tabs>
        <w:ind w:left="1440" w:hanging="360"/>
      </w:pPr>
      <w:rPr>
        <w:rFonts w:ascii="Arial" w:hAnsi="Arial" w:hint="default"/>
      </w:rPr>
    </w:lvl>
    <w:lvl w:ilvl="2" w:tplc="0D8617D4" w:tentative="1">
      <w:start w:val="1"/>
      <w:numFmt w:val="bullet"/>
      <w:lvlText w:val="•"/>
      <w:lvlJc w:val="left"/>
      <w:pPr>
        <w:tabs>
          <w:tab w:val="num" w:pos="2160"/>
        </w:tabs>
        <w:ind w:left="2160" w:hanging="360"/>
      </w:pPr>
      <w:rPr>
        <w:rFonts w:ascii="Arial" w:hAnsi="Arial" w:hint="default"/>
      </w:rPr>
    </w:lvl>
    <w:lvl w:ilvl="3" w:tplc="88D26856" w:tentative="1">
      <w:start w:val="1"/>
      <w:numFmt w:val="bullet"/>
      <w:lvlText w:val="•"/>
      <w:lvlJc w:val="left"/>
      <w:pPr>
        <w:tabs>
          <w:tab w:val="num" w:pos="2880"/>
        </w:tabs>
        <w:ind w:left="2880" w:hanging="360"/>
      </w:pPr>
      <w:rPr>
        <w:rFonts w:ascii="Arial" w:hAnsi="Arial" w:hint="default"/>
      </w:rPr>
    </w:lvl>
    <w:lvl w:ilvl="4" w:tplc="3C3C415C" w:tentative="1">
      <w:start w:val="1"/>
      <w:numFmt w:val="bullet"/>
      <w:lvlText w:val="•"/>
      <w:lvlJc w:val="left"/>
      <w:pPr>
        <w:tabs>
          <w:tab w:val="num" w:pos="3600"/>
        </w:tabs>
        <w:ind w:left="3600" w:hanging="360"/>
      </w:pPr>
      <w:rPr>
        <w:rFonts w:ascii="Arial" w:hAnsi="Arial" w:hint="default"/>
      </w:rPr>
    </w:lvl>
    <w:lvl w:ilvl="5" w:tplc="D8CC97D4" w:tentative="1">
      <w:start w:val="1"/>
      <w:numFmt w:val="bullet"/>
      <w:lvlText w:val="•"/>
      <w:lvlJc w:val="left"/>
      <w:pPr>
        <w:tabs>
          <w:tab w:val="num" w:pos="4320"/>
        </w:tabs>
        <w:ind w:left="4320" w:hanging="360"/>
      </w:pPr>
      <w:rPr>
        <w:rFonts w:ascii="Arial" w:hAnsi="Arial" w:hint="default"/>
      </w:rPr>
    </w:lvl>
    <w:lvl w:ilvl="6" w:tplc="332C66E8" w:tentative="1">
      <w:start w:val="1"/>
      <w:numFmt w:val="bullet"/>
      <w:lvlText w:val="•"/>
      <w:lvlJc w:val="left"/>
      <w:pPr>
        <w:tabs>
          <w:tab w:val="num" w:pos="5040"/>
        </w:tabs>
        <w:ind w:left="5040" w:hanging="360"/>
      </w:pPr>
      <w:rPr>
        <w:rFonts w:ascii="Arial" w:hAnsi="Arial" w:hint="default"/>
      </w:rPr>
    </w:lvl>
    <w:lvl w:ilvl="7" w:tplc="5F34AD60" w:tentative="1">
      <w:start w:val="1"/>
      <w:numFmt w:val="bullet"/>
      <w:lvlText w:val="•"/>
      <w:lvlJc w:val="left"/>
      <w:pPr>
        <w:tabs>
          <w:tab w:val="num" w:pos="5760"/>
        </w:tabs>
        <w:ind w:left="5760" w:hanging="360"/>
      </w:pPr>
      <w:rPr>
        <w:rFonts w:ascii="Arial" w:hAnsi="Arial" w:hint="default"/>
      </w:rPr>
    </w:lvl>
    <w:lvl w:ilvl="8" w:tplc="A75C18F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7E46528"/>
    <w:multiLevelType w:val="hybridMultilevel"/>
    <w:tmpl w:val="DE9224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AB621C8"/>
    <w:multiLevelType w:val="hybridMultilevel"/>
    <w:tmpl w:val="42AE9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1C7005"/>
    <w:multiLevelType w:val="hybridMultilevel"/>
    <w:tmpl w:val="86981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D04052"/>
    <w:multiLevelType w:val="hybridMultilevel"/>
    <w:tmpl w:val="14DCC174"/>
    <w:lvl w:ilvl="0" w:tplc="0804C578">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DE52EF3"/>
    <w:multiLevelType w:val="hybridMultilevel"/>
    <w:tmpl w:val="496AFD94"/>
    <w:lvl w:ilvl="0" w:tplc="EB20B6B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C20D17"/>
    <w:multiLevelType w:val="hybridMultilevel"/>
    <w:tmpl w:val="230003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766B76"/>
    <w:multiLevelType w:val="hybridMultilevel"/>
    <w:tmpl w:val="B6DE0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2771AF1"/>
    <w:multiLevelType w:val="hybridMultilevel"/>
    <w:tmpl w:val="A82C50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718"/>
        </w:tabs>
        <w:ind w:left="718"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2" w15:restartNumberingAfterBreak="0">
    <w:nsid w:val="756D2095"/>
    <w:multiLevelType w:val="hybridMultilevel"/>
    <w:tmpl w:val="730C1FB6"/>
    <w:lvl w:ilvl="0" w:tplc="7AE4ED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46" w15:restartNumberingAfterBreak="0">
    <w:nsid w:val="7CC03053"/>
    <w:multiLevelType w:val="multilevel"/>
    <w:tmpl w:val="239C7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8"/>
  </w:num>
  <w:num w:numId="2">
    <w:abstractNumId w:val="44"/>
  </w:num>
  <w:num w:numId="3">
    <w:abstractNumId w:val="41"/>
  </w:num>
  <w:num w:numId="4">
    <w:abstractNumId w:val="20"/>
  </w:num>
  <w:num w:numId="5">
    <w:abstractNumId w:val="24"/>
  </w:num>
  <w:num w:numId="6">
    <w:abstractNumId w:val="45"/>
  </w:num>
  <w:num w:numId="7">
    <w:abstractNumId w:val="2"/>
  </w:num>
  <w:num w:numId="8">
    <w:abstractNumId w:val="37"/>
  </w:num>
  <w:num w:numId="9">
    <w:abstractNumId w:val="19"/>
  </w:num>
  <w:num w:numId="10">
    <w:abstractNumId w:val="25"/>
  </w:num>
  <w:num w:numId="11">
    <w:abstractNumId w:val="46"/>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3"/>
  </w:num>
  <w:num w:numId="16">
    <w:abstractNumId w:val="40"/>
  </w:num>
  <w:num w:numId="17">
    <w:abstractNumId w:val="38"/>
  </w:num>
  <w:num w:numId="18">
    <w:abstractNumId w:val="7"/>
  </w:num>
  <w:num w:numId="19">
    <w:abstractNumId w:val="11"/>
  </w:num>
  <w:num w:numId="20">
    <w:abstractNumId w:val="42"/>
  </w:num>
  <w:num w:numId="21">
    <w:abstractNumId w:val="9"/>
  </w:num>
  <w:num w:numId="22">
    <w:abstractNumId w:val="15"/>
  </w:num>
  <w:num w:numId="23">
    <w:abstractNumId w:val="22"/>
  </w:num>
  <w:num w:numId="24">
    <w:abstractNumId w:val="3"/>
  </w:num>
  <w:num w:numId="25">
    <w:abstractNumId w:val="8"/>
  </w:num>
  <w:num w:numId="26">
    <w:abstractNumId w:val="16"/>
  </w:num>
  <w:num w:numId="27">
    <w:abstractNumId w:val="23"/>
  </w:num>
  <w:num w:numId="28">
    <w:abstractNumId w:val="1"/>
  </w:num>
  <w:num w:numId="29">
    <w:abstractNumId w:val="36"/>
  </w:num>
  <w:num w:numId="30">
    <w:abstractNumId w:val="33"/>
  </w:num>
  <w:num w:numId="31">
    <w:abstractNumId w:val="18"/>
  </w:num>
  <w:num w:numId="32">
    <w:abstractNumId w:val="27"/>
  </w:num>
  <w:num w:numId="33">
    <w:abstractNumId w:val="17"/>
  </w:num>
  <w:num w:numId="34">
    <w:abstractNumId w:val="12"/>
  </w:num>
  <w:num w:numId="35">
    <w:abstractNumId w:val="26"/>
  </w:num>
  <w:num w:numId="36">
    <w:abstractNumId w:val="5"/>
  </w:num>
  <w:num w:numId="37">
    <w:abstractNumId w:val="29"/>
  </w:num>
  <w:num w:numId="38">
    <w:abstractNumId w:val="30"/>
  </w:num>
  <w:num w:numId="39">
    <w:abstractNumId w:val="21"/>
  </w:num>
  <w:num w:numId="40">
    <w:abstractNumId w:val="35"/>
  </w:num>
  <w:num w:numId="41">
    <w:abstractNumId w:val="10"/>
  </w:num>
  <w:num w:numId="42">
    <w:abstractNumId w:val="14"/>
  </w:num>
  <w:num w:numId="43">
    <w:abstractNumId w:val="6"/>
  </w:num>
  <w:num w:numId="44">
    <w:abstractNumId w:val="23"/>
    <w:lvlOverride w:ilvl="0">
      <w:startOverride w:val="1"/>
    </w:lvlOverride>
  </w:num>
  <w:num w:numId="45">
    <w:abstractNumId w:val="16"/>
    <w:lvlOverride w:ilvl="0">
      <w:startOverride w:val="1"/>
    </w:lvlOverride>
  </w:num>
  <w:num w:numId="46">
    <w:abstractNumId w:val="31"/>
  </w:num>
  <w:num w:numId="47">
    <w:abstractNumId w:val="32"/>
  </w:num>
  <w:num w:numId="48">
    <w:abstractNumId w:val="39"/>
  </w:num>
  <w:num w:numId="49">
    <w:abstractNumId w:val="4"/>
  </w:num>
  <w:num w:numId="50">
    <w:abstractNumId w:val="13"/>
  </w:num>
  <w:num w:numId="51">
    <w:abstractNumId w:val="34"/>
  </w:num>
  <w:num w:numId="52">
    <w:abstractNumId w:val="23"/>
    <w:lvlOverride w:ilvl="0">
      <w:startOverride w:val="1"/>
    </w:lvlOverride>
  </w:num>
  <w:num w:numId="53">
    <w:abstractNumId w:val="16"/>
    <w:lvlOverride w:ilvl="0">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5A"/>
    <w:rsid w:val="0000095A"/>
    <w:rsid w:val="00001096"/>
    <w:rsid w:val="000017AB"/>
    <w:rsid w:val="0000188D"/>
    <w:rsid w:val="00001B66"/>
    <w:rsid w:val="00001CE5"/>
    <w:rsid w:val="0000223E"/>
    <w:rsid w:val="0000258B"/>
    <w:rsid w:val="00003026"/>
    <w:rsid w:val="00003197"/>
    <w:rsid w:val="0000331B"/>
    <w:rsid w:val="00003357"/>
    <w:rsid w:val="000040C9"/>
    <w:rsid w:val="000043A0"/>
    <w:rsid w:val="00004C92"/>
    <w:rsid w:val="00004F8E"/>
    <w:rsid w:val="0000502D"/>
    <w:rsid w:val="00005153"/>
    <w:rsid w:val="0000544F"/>
    <w:rsid w:val="0000585E"/>
    <w:rsid w:val="000059CA"/>
    <w:rsid w:val="00005ABF"/>
    <w:rsid w:val="00005D70"/>
    <w:rsid w:val="00005DBD"/>
    <w:rsid w:val="0000662C"/>
    <w:rsid w:val="00006D18"/>
    <w:rsid w:val="00006DDD"/>
    <w:rsid w:val="00007C3F"/>
    <w:rsid w:val="00007CC8"/>
    <w:rsid w:val="00007E7A"/>
    <w:rsid w:val="000107C7"/>
    <w:rsid w:val="00010A15"/>
    <w:rsid w:val="00010F6D"/>
    <w:rsid w:val="0001219E"/>
    <w:rsid w:val="000122AD"/>
    <w:rsid w:val="00012C3D"/>
    <w:rsid w:val="00012FFB"/>
    <w:rsid w:val="00013232"/>
    <w:rsid w:val="000137D2"/>
    <w:rsid w:val="00013812"/>
    <w:rsid w:val="0001399F"/>
    <w:rsid w:val="00013DAF"/>
    <w:rsid w:val="00014189"/>
    <w:rsid w:val="00014490"/>
    <w:rsid w:val="000148D5"/>
    <w:rsid w:val="00014AB3"/>
    <w:rsid w:val="00014FE0"/>
    <w:rsid w:val="000157B0"/>
    <w:rsid w:val="000158FD"/>
    <w:rsid w:val="00015C3E"/>
    <w:rsid w:val="0001663D"/>
    <w:rsid w:val="00016D51"/>
    <w:rsid w:val="00016DAE"/>
    <w:rsid w:val="00016FCD"/>
    <w:rsid w:val="000171AD"/>
    <w:rsid w:val="0001722F"/>
    <w:rsid w:val="00017230"/>
    <w:rsid w:val="00017F32"/>
    <w:rsid w:val="00020418"/>
    <w:rsid w:val="00020E94"/>
    <w:rsid w:val="00021122"/>
    <w:rsid w:val="000215C7"/>
    <w:rsid w:val="000216C0"/>
    <w:rsid w:val="00021874"/>
    <w:rsid w:val="0002256D"/>
    <w:rsid w:val="00022A41"/>
    <w:rsid w:val="00022A9E"/>
    <w:rsid w:val="00022CCC"/>
    <w:rsid w:val="00022E4A"/>
    <w:rsid w:val="00022E6D"/>
    <w:rsid w:val="00023187"/>
    <w:rsid w:val="00023322"/>
    <w:rsid w:val="0002362B"/>
    <w:rsid w:val="00023788"/>
    <w:rsid w:val="00023CAC"/>
    <w:rsid w:val="00023F75"/>
    <w:rsid w:val="0002401B"/>
    <w:rsid w:val="0002403E"/>
    <w:rsid w:val="000244ED"/>
    <w:rsid w:val="000244F4"/>
    <w:rsid w:val="00024E5B"/>
    <w:rsid w:val="00025884"/>
    <w:rsid w:val="00025AFA"/>
    <w:rsid w:val="00025EB1"/>
    <w:rsid w:val="00025F50"/>
    <w:rsid w:val="00026106"/>
    <w:rsid w:val="00026A7A"/>
    <w:rsid w:val="0002710F"/>
    <w:rsid w:val="0002716F"/>
    <w:rsid w:val="0002720F"/>
    <w:rsid w:val="000277B9"/>
    <w:rsid w:val="00027F6E"/>
    <w:rsid w:val="000304A6"/>
    <w:rsid w:val="00030779"/>
    <w:rsid w:val="000309F5"/>
    <w:rsid w:val="00030B04"/>
    <w:rsid w:val="00030F8E"/>
    <w:rsid w:val="0003189D"/>
    <w:rsid w:val="00031B04"/>
    <w:rsid w:val="00031FE4"/>
    <w:rsid w:val="00032905"/>
    <w:rsid w:val="00032942"/>
    <w:rsid w:val="00032B63"/>
    <w:rsid w:val="00032F43"/>
    <w:rsid w:val="00032F54"/>
    <w:rsid w:val="00033BAD"/>
    <w:rsid w:val="00033CD4"/>
    <w:rsid w:val="00034007"/>
    <w:rsid w:val="00034061"/>
    <w:rsid w:val="00034201"/>
    <w:rsid w:val="000348BB"/>
    <w:rsid w:val="00034E6E"/>
    <w:rsid w:val="000357C9"/>
    <w:rsid w:val="0003589D"/>
    <w:rsid w:val="000358EB"/>
    <w:rsid w:val="00035A69"/>
    <w:rsid w:val="00035ECC"/>
    <w:rsid w:val="00037083"/>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D31"/>
    <w:rsid w:val="000420B4"/>
    <w:rsid w:val="0004298D"/>
    <w:rsid w:val="00042BB8"/>
    <w:rsid w:val="0004332F"/>
    <w:rsid w:val="000436DB"/>
    <w:rsid w:val="000438BB"/>
    <w:rsid w:val="00043E1C"/>
    <w:rsid w:val="00043F81"/>
    <w:rsid w:val="0004472E"/>
    <w:rsid w:val="000447AE"/>
    <w:rsid w:val="00044DEB"/>
    <w:rsid w:val="000451DD"/>
    <w:rsid w:val="00045A2D"/>
    <w:rsid w:val="00045D4D"/>
    <w:rsid w:val="0004604D"/>
    <w:rsid w:val="00046246"/>
    <w:rsid w:val="00046863"/>
    <w:rsid w:val="00046ACD"/>
    <w:rsid w:val="000470C0"/>
    <w:rsid w:val="000478A8"/>
    <w:rsid w:val="00047B7C"/>
    <w:rsid w:val="00047CBB"/>
    <w:rsid w:val="00050246"/>
    <w:rsid w:val="00050459"/>
    <w:rsid w:val="000508FD"/>
    <w:rsid w:val="00050934"/>
    <w:rsid w:val="00051040"/>
    <w:rsid w:val="00051134"/>
    <w:rsid w:val="00051DA3"/>
    <w:rsid w:val="00051E30"/>
    <w:rsid w:val="00052154"/>
    <w:rsid w:val="00052AE8"/>
    <w:rsid w:val="00052B1B"/>
    <w:rsid w:val="00052CE9"/>
    <w:rsid w:val="00053A2B"/>
    <w:rsid w:val="000544E2"/>
    <w:rsid w:val="00054511"/>
    <w:rsid w:val="00054580"/>
    <w:rsid w:val="000548CD"/>
    <w:rsid w:val="0005497B"/>
    <w:rsid w:val="00054A5F"/>
    <w:rsid w:val="00054BAA"/>
    <w:rsid w:val="00054D3E"/>
    <w:rsid w:val="00054FE0"/>
    <w:rsid w:val="0005590A"/>
    <w:rsid w:val="00055C90"/>
    <w:rsid w:val="00056365"/>
    <w:rsid w:val="0005697B"/>
    <w:rsid w:val="000576DC"/>
    <w:rsid w:val="0005788C"/>
    <w:rsid w:val="00060022"/>
    <w:rsid w:val="000603D7"/>
    <w:rsid w:val="000615EF"/>
    <w:rsid w:val="000618B4"/>
    <w:rsid w:val="000618C0"/>
    <w:rsid w:val="00061989"/>
    <w:rsid w:val="000620D3"/>
    <w:rsid w:val="00062906"/>
    <w:rsid w:val="00062E6A"/>
    <w:rsid w:val="0006341C"/>
    <w:rsid w:val="00063821"/>
    <w:rsid w:val="000638E6"/>
    <w:rsid w:val="000639C9"/>
    <w:rsid w:val="00063CB4"/>
    <w:rsid w:val="00063FE0"/>
    <w:rsid w:val="0006418F"/>
    <w:rsid w:val="00064386"/>
    <w:rsid w:val="000652BD"/>
    <w:rsid w:val="000658C8"/>
    <w:rsid w:val="00066208"/>
    <w:rsid w:val="000663D0"/>
    <w:rsid w:val="00066807"/>
    <w:rsid w:val="000668F5"/>
    <w:rsid w:val="00066B95"/>
    <w:rsid w:val="00066BE5"/>
    <w:rsid w:val="00066D93"/>
    <w:rsid w:val="00066E56"/>
    <w:rsid w:val="00067036"/>
    <w:rsid w:val="000678EC"/>
    <w:rsid w:val="00067921"/>
    <w:rsid w:val="00067A94"/>
    <w:rsid w:val="00067B8E"/>
    <w:rsid w:val="00070302"/>
    <w:rsid w:val="000703E5"/>
    <w:rsid w:val="000705DE"/>
    <w:rsid w:val="00070911"/>
    <w:rsid w:val="000709D7"/>
    <w:rsid w:val="00070B2B"/>
    <w:rsid w:val="00070C86"/>
    <w:rsid w:val="00070F6D"/>
    <w:rsid w:val="00071066"/>
    <w:rsid w:val="00071DAF"/>
    <w:rsid w:val="00071F64"/>
    <w:rsid w:val="0007296B"/>
    <w:rsid w:val="00072A3A"/>
    <w:rsid w:val="00072B13"/>
    <w:rsid w:val="00072B81"/>
    <w:rsid w:val="00072C26"/>
    <w:rsid w:val="00072FD3"/>
    <w:rsid w:val="00073226"/>
    <w:rsid w:val="0007346C"/>
    <w:rsid w:val="00073504"/>
    <w:rsid w:val="00073630"/>
    <w:rsid w:val="000738BB"/>
    <w:rsid w:val="00074475"/>
    <w:rsid w:val="000745B0"/>
    <w:rsid w:val="000748B1"/>
    <w:rsid w:val="00074C22"/>
    <w:rsid w:val="0007590E"/>
    <w:rsid w:val="00075A8C"/>
    <w:rsid w:val="00075E5D"/>
    <w:rsid w:val="0007645D"/>
    <w:rsid w:val="0007674A"/>
    <w:rsid w:val="0007680F"/>
    <w:rsid w:val="000769CA"/>
    <w:rsid w:val="000770AE"/>
    <w:rsid w:val="000772A9"/>
    <w:rsid w:val="00077529"/>
    <w:rsid w:val="00077D23"/>
    <w:rsid w:val="00080D3A"/>
    <w:rsid w:val="00080E87"/>
    <w:rsid w:val="000811E3"/>
    <w:rsid w:val="000814DB"/>
    <w:rsid w:val="00081582"/>
    <w:rsid w:val="000816AA"/>
    <w:rsid w:val="000817E3"/>
    <w:rsid w:val="00081922"/>
    <w:rsid w:val="00081ADA"/>
    <w:rsid w:val="00082146"/>
    <w:rsid w:val="00082352"/>
    <w:rsid w:val="000824EF"/>
    <w:rsid w:val="000825B8"/>
    <w:rsid w:val="0008305F"/>
    <w:rsid w:val="000831DC"/>
    <w:rsid w:val="00083263"/>
    <w:rsid w:val="000835E6"/>
    <w:rsid w:val="000842A5"/>
    <w:rsid w:val="000843A0"/>
    <w:rsid w:val="00084443"/>
    <w:rsid w:val="00085E73"/>
    <w:rsid w:val="00085F3C"/>
    <w:rsid w:val="00085FE5"/>
    <w:rsid w:val="000860F2"/>
    <w:rsid w:val="00086580"/>
    <w:rsid w:val="000866EA"/>
    <w:rsid w:val="00086847"/>
    <w:rsid w:val="00087208"/>
    <w:rsid w:val="0008723C"/>
    <w:rsid w:val="000874DF"/>
    <w:rsid w:val="00087DF8"/>
    <w:rsid w:val="000906CD"/>
    <w:rsid w:val="0009074E"/>
    <w:rsid w:val="000911E8"/>
    <w:rsid w:val="000917B7"/>
    <w:rsid w:val="00091D30"/>
    <w:rsid w:val="00092416"/>
    <w:rsid w:val="00092659"/>
    <w:rsid w:val="00092951"/>
    <w:rsid w:val="00092CC4"/>
    <w:rsid w:val="000932E0"/>
    <w:rsid w:val="000936F7"/>
    <w:rsid w:val="00094501"/>
    <w:rsid w:val="000947B9"/>
    <w:rsid w:val="00094AED"/>
    <w:rsid w:val="00095005"/>
    <w:rsid w:val="000951AC"/>
    <w:rsid w:val="00095945"/>
    <w:rsid w:val="00096225"/>
    <w:rsid w:val="000962FC"/>
    <w:rsid w:val="000964D6"/>
    <w:rsid w:val="0009664E"/>
    <w:rsid w:val="00096A0F"/>
    <w:rsid w:val="00096AEE"/>
    <w:rsid w:val="00096BE6"/>
    <w:rsid w:val="00096F89"/>
    <w:rsid w:val="00097B91"/>
    <w:rsid w:val="00097E2F"/>
    <w:rsid w:val="00097E3C"/>
    <w:rsid w:val="000A0702"/>
    <w:rsid w:val="000A0BB1"/>
    <w:rsid w:val="000A0BEA"/>
    <w:rsid w:val="000A0D1F"/>
    <w:rsid w:val="000A0DBD"/>
    <w:rsid w:val="000A115E"/>
    <w:rsid w:val="000A118C"/>
    <w:rsid w:val="000A14D6"/>
    <w:rsid w:val="000A167E"/>
    <w:rsid w:val="000A298D"/>
    <w:rsid w:val="000A2A3C"/>
    <w:rsid w:val="000A312E"/>
    <w:rsid w:val="000A33FB"/>
    <w:rsid w:val="000A3788"/>
    <w:rsid w:val="000A3A03"/>
    <w:rsid w:val="000A3C41"/>
    <w:rsid w:val="000A44CD"/>
    <w:rsid w:val="000A47FC"/>
    <w:rsid w:val="000A4FB2"/>
    <w:rsid w:val="000A5435"/>
    <w:rsid w:val="000A5821"/>
    <w:rsid w:val="000A5885"/>
    <w:rsid w:val="000A5918"/>
    <w:rsid w:val="000A6D7D"/>
    <w:rsid w:val="000A7522"/>
    <w:rsid w:val="000A7B48"/>
    <w:rsid w:val="000A7C96"/>
    <w:rsid w:val="000A7E46"/>
    <w:rsid w:val="000A7F51"/>
    <w:rsid w:val="000B0910"/>
    <w:rsid w:val="000B101F"/>
    <w:rsid w:val="000B1048"/>
    <w:rsid w:val="000B1D4E"/>
    <w:rsid w:val="000B2308"/>
    <w:rsid w:val="000B2493"/>
    <w:rsid w:val="000B2E77"/>
    <w:rsid w:val="000B3027"/>
    <w:rsid w:val="000B303E"/>
    <w:rsid w:val="000B3494"/>
    <w:rsid w:val="000B37CC"/>
    <w:rsid w:val="000B3910"/>
    <w:rsid w:val="000B3DDA"/>
    <w:rsid w:val="000B4459"/>
    <w:rsid w:val="000B4676"/>
    <w:rsid w:val="000B4E07"/>
    <w:rsid w:val="000B52D8"/>
    <w:rsid w:val="000B53EE"/>
    <w:rsid w:val="000B5B53"/>
    <w:rsid w:val="000B5E41"/>
    <w:rsid w:val="000B6284"/>
    <w:rsid w:val="000B6639"/>
    <w:rsid w:val="000B6D19"/>
    <w:rsid w:val="000B71FA"/>
    <w:rsid w:val="000B7636"/>
    <w:rsid w:val="000C091D"/>
    <w:rsid w:val="000C0DBA"/>
    <w:rsid w:val="000C185D"/>
    <w:rsid w:val="000C18FB"/>
    <w:rsid w:val="000C1A3B"/>
    <w:rsid w:val="000C218C"/>
    <w:rsid w:val="000C338A"/>
    <w:rsid w:val="000C3F38"/>
    <w:rsid w:val="000C3FC8"/>
    <w:rsid w:val="000C41EC"/>
    <w:rsid w:val="000C4A5E"/>
    <w:rsid w:val="000C4A5F"/>
    <w:rsid w:val="000C63F4"/>
    <w:rsid w:val="000C650B"/>
    <w:rsid w:val="000C6598"/>
    <w:rsid w:val="000C6EEC"/>
    <w:rsid w:val="000C7192"/>
    <w:rsid w:val="000C722B"/>
    <w:rsid w:val="000C7CB0"/>
    <w:rsid w:val="000C7CCD"/>
    <w:rsid w:val="000D003E"/>
    <w:rsid w:val="000D02BB"/>
    <w:rsid w:val="000D0DAE"/>
    <w:rsid w:val="000D1186"/>
    <w:rsid w:val="000D1247"/>
    <w:rsid w:val="000D1988"/>
    <w:rsid w:val="000D198A"/>
    <w:rsid w:val="000D28F6"/>
    <w:rsid w:val="000D297C"/>
    <w:rsid w:val="000D2B76"/>
    <w:rsid w:val="000D2BFF"/>
    <w:rsid w:val="000D3124"/>
    <w:rsid w:val="000D357B"/>
    <w:rsid w:val="000D3D5C"/>
    <w:rsid w:val="000D3DC5"/>
    <w:rsid w:val="000D3EA0"/>
    <w:rsid w:val="000D405F"/>
    <w:rsid w:val="000D41BA"/>
    <w:rsid w:val="000D4DFA"/>
    <w:rsid w:val="000D588C"/>
    <w:rsid w:val="000D58E8"/>
    <w:rsid w:val="000D63E8"/>
    <w:rsid w:val="000D6568"/>
    <w:rsid w:val="000D6658"/>
    <w:rsid w:val="000D6934"/>
    <w:rsid w:val="000D6D8D"/>
    <w:rsid w:val="000D76D0"/>
    <w:rsid w:val="000D7F28"/>
    <w:rsid w:val="000E048A"/>
    <w:rsid w:val="000E060F"/>
    <w:rsid w:val="000E0945"/>
    <w:rsid w:val="000E0A1E"/>
    <w:rsid w:val="000E1522"/>
    <w:rsid w:val="000E254D"/>
    <w:rsid w:val="000E30E0"/>
    <w:rsid w:val="000E31D9"/>
    <w:rsid w:val="000E38E6"/>
    <w:rsid w:val="000E4235"/>
    <w:rsid w:val="000E446E"/>
    <w:rsid w:val="000E4883"/>
    <w:rsid w:val="000E4F12"/>
    <w:rsid w:val="000E50FA"/>
    <w:rsid w:val="000E5142"/>
    <w:rsid w:val="000E56DF"/>
    <w:rsid w:val="000E5DAC"/>
    <w:rsid w:val="000E649F"/>
    <w:rsid w:val="000E65B5"/>
    <w:rsid w:val="000E682B"/>
    <w:rsid w:val="000E7158"/>
    <w:rsid w:val="000E72F9"/>
    <w:rsid w:val="000F1162"/>
    <w:rsid w:val="000F1472"/>
    <w:rsid w:val="000F18EC"/>
    <w:rsid w:val="000F1F00"/>
    <w:rsid w:val="000F2263"/>
    <w:rsid w:val="000F2FB7"/>
    <w:rsid w:val="000F3E58"/>
    <w:rsid w:val="000F4057"/>
    <w:rsid w:val="000F4F15"/>
    <w:rsid w:val="000F560F"/>
    <w:rsid w:val="000F579B"/>
    <w:rsid w:val="000F5F76"/>
    <w:rsid w:val="000F6877"/>
    <w:rsid w:val="000F745E"/>
    <w:rsid w:val="000F7753"/>
    <w:rsid w:val="000F7B38"/>
    <w:rsid w:val="000F7DD6"/>
    <w:rsid w:val="000F7F83"/>
    <w:rsid w:val="00100676"/>
    <w:rsid w:val="0010072F"/>
    <w:rsid w:val="00100E8E"/>
    <w:rsid w:val="001017EE"/>
    <w:rsid w:val="00101957"/>
    <w:rsid w:val="001019D2"/>
    <w:rsid w:val="0010211B"/>
    <w:rsid w:val="0010220A"/>
    <w:rsid w:val="00102372"/>
    <w:rsid w:val="00102507"/>
    <w:rsid w:val="001026EB"/>
    <w:rsid w:val="00102997"/>
    <w:rsid w:val="00102BB9"/>
    <w:rsid w:val="00103595"/>
    <w:rsid w:val="0010378E"/>
    <w:rsid w:val="00103EBA"/>
    <w:rsid w:val="00103F9E"/>
    <w:rsid w:val="0010430E"/>
    <w:rsid w:val="0010481C"/>
    <w:rsid w:val="0010485E"/>
    <w:rsid w:val="0010583A"/>
    <w:rsid w:val="00105D75"/>
    <w:rsid w:val="00105E9A"/>
    <w:rsid w:val="0010621D"/>
    <w:rsid w:val="00106D66"/>
    <w:rsid w:val="00106DF9"/>
    <w:rsid w:val="001079AB"/>
    <w:rsid w:val="001079B8"/>
    <w:rsid w:val="00107DBD"/>
    <w:rsid w:val="00110192"/>
    <w:rsid w:val="00110723"/>
    <w:rsid w:val="001108BD"/>
    <w:rsid w:val="00110935"/>
    <w:rsid w:val="00110AC8"/>
    <w:rsid w:val="00111166"/>
    <w:rsid w:val="0011147C"/>
    <w:rsid w:val="00111885"/>
    <w:rsid w:val="0011230C"/>
    <w:rsid w:val="00112BFC"/>
    <w:rsid w:val="00113497"/>
    <w:rsid w:val="001136A2"/>
    <w:rsid w:val="00113752"/>
    <w:rsid w:val="0011384E"/>
    <w:rsid w:val="001139BD"/>
    <w:rsid w:val="00113D2A"/>
    <w:rsid w:val="00114700"/>
    <w:rsid w:val="00114B70"/>
    <w:rsid w:val="00114E1E"/>
    <w:rsid w:val="001151B7"/>
    <w:rsid w:val="001153ED"/>
    <w:rsid w:val="00115567"/>
    <w:rsid w:val="00116035"/>
    <w:rsid w:val="00116456"/>
    <w:rsid w:val="00116FF5"/>
    <w:rsid w:val="0011712D"/>
    <w:rsid w:val="0011789A"/>
    <w:rsid w:val="00117A64"/>
    <w:rsid w:val="00117AB8"/>
    <w:rsid w:val="00117EFE"/>
    <w:rsid w:val="001203C0"/>
    <w:rsid w:val="00120BB4"/>
    <w:rsid w:val="00120DB7"/>
    <w:rsid w:val="001218EF"/>
    <w:rsid w:val="00121A77"/>
    <w:rsid w:val="00121CA5"/>
    <w:rsid w:val="00122798"/>
    <w:rsid w:val="00122D8E"/>
    <w:rsid w:val="00123A6B"/>
    <w:rsid w:val="00123B9E"/>
    <w:rsid w:val="00123C01"/>
    <w:rsid w:val="00123C84"/>
    <w:rsid w:val="00123CC0"/>
    <w:rsid w:val="00123D98"/>
    <w:rsid w:val="00124733"/>
    <w:rsid w:val="001248D2"/>
    <w:rsid w:val="0012497E"/>
    <w:rsid w:val="00124A0E"/>
    <w:rsid w:val="00124A23"/>
    <w:rsid w:val="00125325"/>
    <w:rsid w:val="00125550"/>
    <w:rsid w:val="00125859"/>
    <w:rsid w:val="001262AC"/>
    <w:rsid w:val="00126300"/>
    <w:rsid w:val="001263B5"/>
    <w:rsid w:val="001268F1"/>
    <w:rsid w:val="00126991"/>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755"/>
    <w:rsid w:val="00132C4C"/>
    <w:rsid w:val="0013301B"/>
    <w:rsid w:val="001333E2"/>
    <w:rsid w:val="0013370C"/>
    <w:rsid w:val="00133AB0"/>
    <w:rsid w:val="00133D1D"/>
    <w:rsid w:val="00133F9E"/>
    <w:rsid w:val="001341F5"/>
    <w:rsid w:val="001348D5"/>
    <w:rsid w:val="00134C91"/>
    <w:rsid w:val="00134D05"/>
    <w:rsid w:val="00134E3A"/>
    <w:rsid w:val="00134F4E"/>
    <w:rsid w:val="0013506F"/>
    <w:rsid w:val="001352B7"/>
    <w:rsid w:val="00135FB9"/>
    <w:rsid w:val="00136013"/>
    <w:rsid w:val="0013640B"/>
    <w:rsid w:val="001367A2"/>
    <w:rsid w:val="001367D7"/>
    <w:rsid w:val="001367EB"/>
    <w:rsid w:val="00136A69"/>
    <w:rsid w:val="00136A8B"/>
    <w:rsid w:val="00136C77"/>
    <w:rsid w:val="00136E58"/>
    <w:rsid w:val="00136F17"/>
    <w:rsid w:val="001374A2"/>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CA4"/>
    <w:rsid w:val="00141D45"/>
    <w:rsid w:val="0014267C"/>
    <w:rsid w:val="0014282D"/>
    <w:rsid w:val="0014293A"/>
    <w:rsid w:val="00142962"/>
    <w:rsid w:val="00142ACF"/>
    <w:rsid w:val="00142D41"/>
    <w:rsid w:val="00142DE1"/>
    <w:rsid w:val="00142EBF"/>
    <w:rsid w:val="00143159"/>
    <w:rsid w:val="001431ED"/>
    <w:rsid w:val="001432BD"/>
    <w:rsid w:val="001432F0"/>
    <w:rsid w:val="00143659"/>
    <w:rsid w:val="00143CCA"/>
    <w:rsid w:val="001442E6"/>
    <w:rsid w:val="001443C7"/>
    <w:rsid w:val="00144548"/>
    <w:rsid w:val="001446B5"/>
    <w:rsid w:val="001447DF"/>
    <w:rsid w:val="00144ECD"/>
    <w:rsid w:val="001451E4"/>
    <w:rsid w:val="0014530D"/>
    <w:rsid w:val="0014548F"/>
    <w:rsid w:val="001454A2"/>
    <w:rsid w:val="001454FE"/>
    <w:rsid w:val="001459D7"/>
    <w:rsid w:val="00145E10"/>
    <w:rsid w:val="00145F3B"/>
    <w:rsid w:val="001460CF"/>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321E"/>
    <w:rsid w:val="00153313"/>
    <w:rsid w:val="00153597"/>
    <w:rsid w:val="001537FF"/>
    <w:rsid w:val="00153875"/>
    <w:rsid w:val="00153A93"/>
    <w:rsid w:val="00153CE0"/>
    <w:rsid w:val="0015449A"/>
    <w:rsid w:val="00154B9E"/>
    <w:rsid w:val="00154DAE"/>
    <w:rsid w:val="00155AA9"/>
    <w:rsid w:val="0015623A"/>
    <w:rsid w:val="00156973"/>
    <w:rsid w:val="0015709F"/>
    <w:rsid w:val="001572C2"/>
    <w:rsid w:val="001573EE"/>
    <w:rsid w:val="00157C7F"/>
    <w:rsid w:val="00157FA1"/>
    <w:rsid w:val="00160219"/>
    <w:rsid w:val="00160577"/>
    <w:rsid w:val="001605B6"/>
    <w:rsid w:val="00160638"/>
    <w:rsid w:val="00160B11"/>
    <w:rsid w:val="00160D12"/>
    <w:rsid w:val="00161D9B"/>
    <w:rsid w:val="00161F67"/>
    <w:rsid w:val="00162BA6"/>
    <w:rsid w:val="00162E11"/>
    <w:rsid w:val="00162E9D"/>
    <w:rsid w:val="0016390A"/>
    <w:rsid w:val="0016399F"/>
    <w:rsid w:val="00163BD1"/>
    <w:rsid w:val="001646AC"/>
    <w:rsid w:val="00164C20"/>
    <w:rsid w:val="00164DDB"/>
    <w:rsid w:val="00164FE3"/>
    <w:rsid w:val="0016528A"/>
    <w:rsid w:val="001654AE"/>
    <w:rsid w:val="00165B88"/>
    <w:rsid w:val="0016641D"/>
    <w:rsid w:val="00166570"/>
    <w:rsid w:val="001665A4"/>
    <w:rsid w:val="00166A54"/>
    <w:rsid w:val="00166B6D"/>
    <w:rsid w:val="00167418"/>
    <w:rsid w:val="0017010E"/>
    <w:rsid w:val="00170145"/>
    <w:rsid w:val="00170235"/>
    <w:rsid w:val="001702BD"/>
    <w:rsid w:val="001704E4"/>
    <w:rsid w:val="001709AF"/>
    <w:rsid w:val="00170AF7"/>
    <w:rsid w:val="00170BA1"/>
    <w:rsid w:val="00172264"/>
    <w:rsid w:val="001725FB"/>
    <w:rsid w:val="00172737"/>
    <w:rsid w:val="00172A95"/>
    <w:rsid w:val="00172C90"/>
    <w:rsid w:val="00172E45"/>
    <w:rsid w:val="001734AA"/>
    <w:rsid w:val="00174319"/>
    <w:rsid w:val="0017447B"/>
    <w:rsid w:val="0017454F"/>
    <w:rsid w:val="001746F8"/>
    <w:rsid w:val="00174A65"/>
    <w:rsid w:val="00174B37"/>
    <w:rsid w:val="00174D08"/>
    <w:rsid w:val="00174D74"/>
    <w:rsid w:val="00174E8E"/>
    <w:rsid w:val="001752FA"/>
    <w:rsid w:val="001756F5"/>
    <w:rsid w:val="0017575D"/>
    <w:rsid w:val="00175A17"/>
    <w:rsid w:val="00175B93"/>
    <w:rsid w:val="001760D7"/>
    <w:rsid w:val="00176275"/>
    <w:rsid w:val="0017647C"/>
    <w:rsid w:val="0017652D"/>
    <w:rsid w:val="001776B3"/>
    <w:rsid w:val="0017790F"/>
    <w:rsid w:val="00177E47"/>
    <w:rsid w:val="0018032A"/>
    <w:rsid w:val="001808D9"/>
    <w:rsid w:val="00180F4F"/>
    <w:rsid w:val="0018104A"/>
    <w:rsid w:val="001810FF"/>
    <w:rsid w:val="001811CE"/>
    <w:rsid w:val="001815A1"/>
    <w:rsid w:val="00181669"/>
    <w:rsid w:val="001817B0"/>
    <w:rsid w:val="00182093"/>
    <w:rsid w:val="00183579"/>
    <w:rsid w:val="001839D0"/>
    <w:rsid w:val="00183A8D"/>
    <w:rsid w:val="00184512"/>
    <w:rsid w:val="00184713"/>
    <w:rsid w:val="00184BEE"/>
    <w:rsid w:val="00184FFE"/>
    <w:rsid w:val="0018535A"/>
    <w:rsid w:val="00185884"/>
    <w:rsid w:val="00185AB7"/>
    <w:rsid w:val="00185D53"/>
    <w:rsid w:val="00185F05"/>
    <w:rsid w:val="00186EE9"/>
    <w:rsid w:val="00187191"/>
    <w:rsid w:val="00187520"/>
    <w:rsid w:val="0018756D"/>
    <w:rsid w:val="0018758B"/>
    <w:rsid w:val="0019044D"/>
    <w:rsid w:val="001917DB"/>
    <w:rsid w:val="00191B39"/>
    <w:rsid w:val="00191CC9"/>
    <w:rsid w:val="001926C7"/>
    <w:rsid w:val="00192F0D"/>
    <w:rsid w:val="00193550"/>
    <w:rsid w:val="00193802"/>
    <w:rsid w:val="00193D0E"/>
    <w:rsid w:val="00193D8D"/>
    <w:rsid w:val="001944BD"/>
    <w:rsid w:val="00194D12"/>
    <w:rsid w:val="00194D5F"/>
    <w:rsid w:val="00194EBD"/>
    <w:rsid w:val="00194F3F"/>
    <w:rsid w:val="0019574B"/>
    <w:rsid w:val="001958B9"/>
    <w:rsid w:val="00196150"/>
    <w:rsid w:val="0019654D"/>
    <w:rsid w:val="00196606"/>
    <w:rsid w:val="00196750"/>
    <w:rsid w:val="00196A1E"/>
    <w:rsid w:val="00196BD4"/>
    <w:rsid w:val="001976A0"/>
    <w:rsid w:val="001976DC"/>
    <w:rsid w:val="0019799D"/>
    <w:rsid w:val="00197A4D"/>
    <w:rsid w:val="00197A93"/>
    <w:rsid w:val="00197D6D"/>
    <w:rsid w:val="001A006D"/>
    <w:rsid w:val="001A00A1"/>
    <w:rsid w:val="001A011D"/>
    <w:rsid w:val="001A0565"/>
    <w:rsid w:val="001A05E7"/>
    <w:rsid w:val="001A0779"/>
    <w:rsid w:val="001A0994"/>
    <w:rsid w:val="001A0A26"/>
    <w:rsid w:val="001A0B19"/>
    <w:rsid w:val="001A0C01"/>
    <w:rsid w:val="001A0EE8"/>
    <w:rsid w:val="001A1718"/>
    <w:rsid w:val="001A1CD4"/>
    <w:rsid w:val="001A1E52"/>
    <w:rsid w:val="001A2090"/>
    <w:rsid w:val="001A20AE"/>
    <w:rsid w:val="001A3E21"/>
    <w:rsid w:val="001A407D"/>
    <w:rsid w:val="001A42DE"/>
    <w:rsid w:val="001A46D8"/>
    <w:rsid w:val="001A47B9"/>
    <w:rsid w:val="001A47E0"/>
    <w:rsid w:val="001A4899"/>
    <w:rsid w:val="001A4A42"/>
    <w:rsid w:val="001A4D2A"/>
    <w:rsid w:val="001A4EFD"/>
    <w:rsid w:val="001A5027"/>
    <w:rsid w:val="001A5E54"/>
    <w:rsid w:val="001A6BB7"/>
    <w:rsid w:val="001A6F2E"/>
    <w:rsid w:val="001A7040"/>
    <w:rsid w:val="001A70C6"/>
    <w:rsid w:val="001A74DA"/>
    <w:rsid w:val="001A7501"/>
    <w:rsid w:val="001A7B7F"/>
    <w:rsid w:val="001B01F8"/>
    <w:rsid w:val="001B0767"/>
    <w:rsid w:val="001B0D05"/>
    <w:rsid w:val="001B0E4C"/>
    <w:rsid w:val="001B108A"/>
    <w:rsid w:val="001B1424"/>
    <w:rsid w:val="001B1760"/>
    <w:rsid w:val="001B1932"/>
    <w:rsid w:val="001B1A7C"/>
    <w:rsid w:val="001B1AB7"/>
    <w:rsid w:val="001B1DEF"/>
    <w:rsid w:val="001B1FFA"/>
    <w:rsid w:val="001B22C5"/>
    <w:rsid w:val="001B27AA"/>
    <w:rsid w:val="001B299F"/>
    <w:rsid w:val="001B2D47"/>
    <w:rsid w:val="001B2ECC"/>
    <w:rsid w:val="001B3745"/>
    <w:rsid w:val="001B3F05"/>
    <w:rsid w:val="001B45E2"/>
    <w:rsid w:val="001B4822"/>
    <w:rsid w:val="001B4ED5"/>
    <w:rsid w:val="001B4FB6"/>
    <w:rsid w:val="001B53F8"/>
    <w:rsid w:val="001B5591"/>
    <w:rsid w:val="001B6316"/>
    <w:rsid w:val="001B6851"/>
    <w:rsid w:val="001B6BA3"/>
    <w:rsid w:val="001B7361"/>
    <w:rsid w:val="001B79FE"/>
    <w:rsid w:val="001C0701"/>
    <w:rsid w:val="001C0C09"/>
    <w:rsid w:val="001C0C8E"/>
    <w:rsid w:val="001C0D3B"/>
    <w:rsid w:val="001C0FB2"/>
    <w:rsid w:val="001C1540"/>
    <w:rsid w:val="001C17BF"/>
    <w:rsid w:val="001C1A03"/>
    <w:rsid w:val="001C1B28"/>
    <w:rsid w:val="001C1C9D"/>
    <w:rsid w:val="001C1FFD"/>
    <w:rsid w:val="001C33A7"/>
    <w:rsid w:val="001C4417"/>
    <w:rsid w:val="001C4634"/>
    <w:rsid w:val="001C48A3"/>
    <w:rsid w:val="001C4BA7"/>
    <w:rsid w:val="001C4CD9"/>
    <w:rsid w:val="001C5174"/>
    <w:rsid w:val="001C52D0"/>
    <w:rsid w:val="001C56A6"/>
    <w:rsid w:val="001C59FB"/>
    <w:rsid w:val="001C5ABA"/>
    <w:rsid w:val="001C5B7F"/>
    <w:rsid w:val="001C615D"/>
    <w:rsid w:val="001C6255"/>
    <w:rsid w:val="001C6301"/>
    <w:rsid w:val="001C63F7"/>
    <w:rsid w:val="001C6A14"/>
    <w:rsid w:val="001D02AE"/>
    <w:rsid w:val="001D042F"/>
    <w:rsid w:val="001D048E"/>
    <w:rsid w:val="001D0AE8"/>
    <w:rsid w:val="001D0ED1"/>
    <w:rsid w:val="001D0EED"/>
    <w:rsid w:val="001D1494"/>
    <w:rsid w:val="001D1DD8"/>
    <w:rsid w:val="001D25DC"/>
    <w:rsid w:val="001D2792"/>
    <w:rsid w:val="001D2C43"/>
    <w:rsid w:val="001D2CB9"/>
    <w:rsid w:val="001D2E47"/>
    <w:rsid w:val="001D3778"/>
    <w:rsid w:val="001D3C60"/>
    <w:rsid w:val="001D3FE8"/>
    <w:rsid w:val="001D4923"/>
    <w:rsid w:val="001D4BC3"/>
    <w:rsid w:val="001D53EC"/>
    <w:rsid w:val="001D55E0"/>
    <w:rsid w:val="001D58CB"/>
    <w:rsid w:val="001D5952"/>
    <w:rsid w:val="001D6168"/>
    <w:rsid w:val="001D6812"/>
    <w:rsid w:val="001D7AB2"/>
    <w:rsid w:val="001E0619"/>
    <w:rsid w:val="001E067B"/>
    <w:rsid w:val="001E07EB"/>
    <w:rsid w:val="001E07F4"/>
    <w:rsid w:val="001E0833"/>
    <w:rsid w:val="001E0973"/>
    <w:rsid w:val="001E0A8C"/>
    <w:rsid w:val="001E1482"/>
    <w:rsid w:val="001E1880"/>
    <w:rsid w:val="001E19B6"/>
    <w:rsid w:val="001E1E1A"/>
    <w:rsid w:val="001E2151"/>
    <w:rsid w:val="001E25A7"/>
    <w:rsid w:val="001E3105"/>
    <w:rsid w:val="001E396A"/>
    <w:rsid w:val="001E3C3F"/>
    <w:rsid w:val="001E3FE4"/>
    <w:rsid w:val="001E41F3"/>
    <w:rsid w:val="001E4CB9"/>
    <w:rsid w:val="001E4CEC"/>
    <w:rsid w:val="001E5017"/>
    <w:rsid w:val="001E5142"/>
    <w:rsid w:val="001E57DE"/>
    <w:rsid w:val="001E5869"/>
    <w:rsid w:val="001E59DB"/>
    <w:rsid w:val="001E641D"/>
    <w:rsid w:val="001E6772"/>
    <w:rsid w:val="001E6AF1"/>
    <w:rsid w:val="001E6C45"/>
    <w:rsid w:val="001E7128"/>
    <w:rsid w:val="001E7814"/>
    <w:rsid w:val="001E79E9"/>
    <w:rsid w:val="001E7BA3"/>
    <w:rsid w:val="001F063A"/>
    <w:rsid w:val="001F0BE1"/>
    <w:rsid w:val="001F0CB5"/>
    <w:rsid w:val="001F1128"/>
    <w:rsid w:val="001F1367"/>
    <w:rsid w:val="001F1762"/>
    <w:rsid w:val="001F1BFE"/>
    <w:rsid w:val="001F1D76"/>
    <w:rsid w:val="001F21EB"/>
    <w:rsid w:val="001F2948"/>
    <w:rsid w:val="001F352B"/>
    <w:rsid w:val="001F38CB"/>
    <w:rsid w:val="001F3B48"/>
    <w:rsid w:val="001F3C98"/>
    <w:rsid w:val="001F3DCA"/>
    <w:rsid w:val="001F41D6"/>
    <w:rsid w:val="001F4C4A"/>
    <w:rsid w:val="001F4D54"/>
    <w:rsid w:val="001F50AE"/>
    <w:rsid w:val="001F53CB"/>
    <w:rsid w:val="001F5962"/>
    <w:rsid w:val="001F5B85"/>
    <w:rsid w:val="001F5D9C"/>
    <w:rsid w:val="001F6075"/>
    <w:rsid w:val="001F6EB0"/>
    <w:rsid w:val="001F71A2"/>
    <w:rsid w:val="001F797C"/>
    <w:rsid w:val="001F7C6D"/>
    <w:rsid w:val="00200929"/>
    <w:rsid w:val="00200AC0"/>
    <w:rsid w:val="00201C38"/>
    <w:rsid w:val="00201E9D"/>
    <w:rsid w:val="002024A5"/>
    <w:rsid w:val="0020264E"/>
    <w:rsid w:val="00202745"/>
    <w:rsid w:val="002029C4"/>
    <w:rsid w:val="00202B2C"/>
    <w:rsid w:val="00202F44"/>
    <w:rsid w:val="0020396D"/>
    <w:rsid w:val="00203A43"/>
    <w:rsid w:val="00203ACF"/>
    <w:rsid w:val="00203C92"/>
    <w:rsid w:val="00204056"/>
    <w:rsid w:val="00204355"/>
    <w:rsid w:val="0020454B"/>
    <w:rsid w:val="00204AED"/>
    <w:rsid w:val="002051D1"/>
    <w:rsid w:val="002062DB"/>
    <w:rsid w:val="002062FC"/>
    <w:rsid w:val="00206451"/>
    <w:rsid w:val="00206AE6"/>
    <w:rsid w:val="00206D3A"/>
    <w:rsid w:val="00206F90"/>
    <w:rsid w:val="002071A8"/>
    <w:rsid w:val="00207799"/>
    <w:rsid w:val="0021002B"/>
    <w:rsid w:val="00210338"/>
    <w:rsid w:val="0021170A"/>
    <w:rsid w:val="00211E2A"/>
    <w:rsid w:val="00211EF3"/>
    <w:rsid w:val="00212AEC"/>
    <w:rsid w:val="00213BC0"/>
    <w:rsid w:val="0021415A"/>
    <w:rsid w:val="002148B3"/>
    <w:rsid w:val="00214F5E"/>
    <w:rsid w:val="0021506C"/>
    <w:rsid w:val="00215350"/>
    <w:rsid w:val="00215919"/>
    <w:rsid w:val="00215BD3"/>
    <w:rsid w:val="002160C5"/>
    <w:rsid w:val="0021648D"/>
    <w:rsid w:val="00216AF3"/>
    <w:rsid w:val="00216C7A"/>
    <w:rsid w:val="00216EC3"/>
    <w:rsid w:val="00216F1D"/>
    <w:rsid w:val="0021717D"/>
    <w:rsid w:val="002174BC"/>
    <w:rsid w:val="00217CE3"/>
    <w:rsid w:val="002210EC"/>
    <w:rsid w:val="00221332"/>
    <w:rsid w:val="00221639"/>
    <w:rsid w:val="00221AE7"/>
    <w:rsid w:val="00221DA0"/>
    <w:rsid w:val="002223CF"/>
    <w:rsid w:val="00222B32"/>
    <w:rsid w:val="00222DC6"/>
    <w:rsid w:val="00223628"/>
    <w:rsid w:val="00223681"/>
    <w:rsid w:val="00223DC9"/>
    <w:rsid w:val="0022490A"/>
    <w:rsid w:val="00224A52"/>
    <w:rsid w:val="00225010"/>
    <w:rsid w:val="00225037"/>
    <w:rsid w:val="00225128"/>
    <w:rsid w:val="0022547F"/>
    <w:rsid w:val="00225515"/>
    <w:rsid w:val="0022627A"/>
    <w:rsid w:val="00226C02"/>
    <w:rsid w:val="00226CA3"/>
    <w:rsid w:val="00226DDB"/>
    <w:rsid w:val="00227183"/>
    <w:rsid w:val="002273ED"/>
    <w:rsid w:val="0022745E"/>
    <w:rsid w:val="002277CB"/>
    <w:rsid w:val="002279B8"/>
    <w:rsid w:val="00230468"/>
    <w:rsid w:val="0023048F"/>
    <w:rsid w:val="00230722"/>
    <w:rsid w:val="00230785"/>
    <w:rsid w:val="00230AD3"/>
    <w:rsid w:val="00230FCA"/>
    <w:rsid w:val="00231073"/>
    <w:rsid w:val="0023190E"/>
    <w:rsid w:val="00231CB4"/>
    <w:rsid w:val="00231EB0"/>
    <w:rsid w:val="0023277C"/>
    <w:rsid w:val="00232831"/>
    <w:rsid w:val="00233229"/>
    <w:rsid w:val="00233FE5"/>
    <w:rsid w:val="002342DA"/>
    <w:rsid w:val="00234517"/>
    <w:rsid w:val="00234758"/>
    <w:rsid w:val="002348D2"/>
    <w:rsid w:val="00234A80"/>
    <w:rsid w:val="00234C85"/>
    <w:rsid w:val="00234CCA"/>
    <w:rsid w:val="00234CF8"/>
    <w:rsid w:val="00234E36"/>
    <w:rsid w:val="00234E60"/>
    <w:rsid w:val="0023530F"/>
    <w:rsid w:val="002354D5"/>
    <w:rsid w:val="002356BB"/>
    <w:rsid w:val="00235F3E"/>
    <w:rsid w:val="00236FB3"/>
    <w:rsid w:val="00236FD8"/>
    <w:rsid w:val="002372EA"/>
    <w:rsid w:val="002377B0"/>
    <w:rsid w:val="00237A22"/>
    <w:rsid w:val="00237B3E"/>
    <w:rsid w:val="00237F9A"/>
    <w:rsid w:val="0024082A"/>
    <w:rsid w:val="00241A62"/>
    <w:rsid w:val="00241E1B"/>
    <w:rsid w:val="00242057"/>
    <w:rsid w:val="0024250B"/>
    <w:rsid w:val="002432E0"/>
    <w:rsid w:val="002437A0"/>
    <w:rsid w:val="002438FF"/>
    <w:rsid w:val="00243F53"/>
    <w:rsid w:val="00244414"/>
    <w:rsid w:val="00244A05"/>
    <w:rsid w:val="00244C23"/>
    <w:rsid w:val="00244F34"/>
    <w:rsid w:val="00245391"/>
    <w:rsid w:val="002454E1"/>
    <w:rsid w:val="002458FB"/>
    <w:rsid w:val="00245FF6"/>
    <w:rsid w:val="00246597"/>
    <w:rsid w:val="00246C16"/>
    <w:rsid w:val="002471D3"/>
    <w:rsid w:val="0024784E"/>
    <w:rsid w:val="00250580"/>
    <w:rsid w:val="002505A7"/>
    <w:rsid w:val="002509C7"/>
    <w:rsid w:val="002512C1"/>
    <w:rsid w:val="00251772"/>
    <w:rsid w:val="002518D7"/>
    <w:rsid w:val="00252076"/>
    <w:rsid w:val="00252127"/>
    <w:rsid w:val="002522A0"/>
    <w:rsid w:val="0025330A"/>
    <w:rsid w:val="00253DB0"/>
    <w:rsid w:val="00254D97"/>
    <w:rsid w:val="00254DF1"/>
    <w:rsid w:val="00254E25"/>
    <w:rsid w:val="00254E8E"/>
    <w:rsid w:val="00255314"/>
    <w:rsid w:val="0025575B"/>
    <w:rsid w:val="00255884"/>
    <w:rsid w:val="00255E20"/>
    <w:rsid w:val="002561F3"/>
    <w:rsid w:val="00256223"/>
    <w:rsid w:val="0025645C"/>
    <w:rsid w:val="002565C4"/>
    <w:rsid w:val="00257E0E"/>
    <w:rsid w:val="002603FB"/>
    <w:rsid w:val="00260809"/>
    <w:rsid w:val="00260C82"/>
    <w:rsid w:val="0026106F"/>
    <w:rsid w:val="002613FC"/>
    <w:rsid w:val="00261BD7"/>
    <w:rsid w:val="00261D80"/>
    <w:rsid w:val="00261F73"/>
    <w:rsid w:val="0026219D"/>
    <w:rsid w:val="002627B5"/>
    <w:rsid w:val="002627FF"/>
    <w:rsid w:val="00262D2C"/>
    <w:rsid w:val="00262E4F"/>
    <w:rsid w:val="00262FC5"/>
    <w:rsid w:val="002630D7"/>
    <w:rsid w:val="00263194"/>
    <w:rsid w:val="0026350E"/>
    <w:rsid w:val="00263DC8"/>
    <w:rsid w:val="00264469"/>
    <w:rsid w:val="002648D6"/>
    <w:rsid w:val="00264D33"/>
    <w:rsid w:val="002656C7"/>
    <w:rsid w:val="002658C0"/>
    <w:rsid w:val="00265C4B"/>
    <w:rsid w:val="002662B7"/>
    <w:rsid w:val="00266355"/>
    <w:rsid w:val="00266979"/>
    <w:rsid w:val="00266E8D"/>
    <w:rsid w:val="00266F1D"/>
    <w:rsid w:val="00267557"/>
    <w:rsid w:val="00267886"/>
    <w:rsid w:val="00267FF7"/>
    <w:rsid w:val="00270155"/>
    <w:rsid w:val="0027034F"/>
    <w:rsid w:val="0027046E"/>
    <w:rsid w:val="002706A7"/>
    <w:rsid w:val="0027075B"/>
    <w:rsid w:val="00270982"/>
    <w:rsid w:val="00270E30"/>
    <w:rsid w:val="0027134C"/>
    <w:rsid w:val="00271927"/>
    <w:rsid w:val="00271C92"/>
    <w:rsid w:val="00272126"/>
    <w:rsid w:val="0027229C"/>
    <w:rsid w:val="00272B02"/>
    <w:rsid w:val="002733EB"/>
    <w:rsid w:val="002737E5"/>
    <w:rsid w:val="00273A18"/>
    <w:rsid w:val="00273A94"/>
    <w:rsid w:val="00273A99"/>
    <w:rsid w:val="00273C90"/>
    <w:rsid w:val="00274B40"/>
    <w:rsid w:val="002757C9"/>
    <w:rsid w:val="00275A0D"/>
    <w:rsid w:val="00275D12"/>
    <w:rsid w:val="002762F3"/>
    <w:rsid w:val="00277301"/>
    <w:rsid w:val="00277716"/>
    <w:rsid w:val="00277865"/>
    <w:rsid w:val="00277D30"/>
    <w:rsid w:val="002801CF"/>
    <w:rsid w:val="00280FF8"/>
    <w:rsid w:val="0028107D"/>
    <w:rsid w:val="0028108C"/>
    <w:rsid w:val="00281CBF"/>
    <w:rsid w:val="00281D24"/>
    <w:rsid w:val="00281DA1"/>
    <w:rsid w:val="00281DA4"/>
    <w:rsid w:val="00281E53"/>
    <w:rsid w:val="002820CE"/>
    <w:rsid w:val="002825DB"/>
    <w:rsid w:val="00282922"/>
    <w:rsid w:val="00283507"/>
    <w:rsid w:val="00283CB9"/>
    <w:rsid w:val="0028409F"/>
    <w:rsid w:val="00284161"/>
    <w:rsid w:val="00284974"/>
    <w:rsid w:val="00284A2B"/>
    <w:rsid w:val="0028542B"/>
    <w:rsid w:val="00285769"/>
    <w:rsid w:val="00285EC7"/>
    <w:rsid w:val="002861B3"/>
    <w:rsid w:val="002861DD"/>
    <w:rsid w:val="00286475"/>
    <w:rsid w:val="00286772"/>
    <w:rsid w:val="00286D85"/>
    <w:rsid w:val="00286EFD"/>
    <w:rsid w:val="002870BC"/>
    <w:rsid w:val="0028725C"/>
    <w:rsid w:val="0028755E"/>
    <w:rsid w:val="00287A85"/>
    <w:rsid w:val="00287B3B"/>
    <w:rsid w:val="00287C98"/>
    <w:rsid w:val="0029059C"/>
    <w:rsid w:val="00290AAB"/>
    <w:rsid w:val="00290AEE"/>
    <w:rsid w:val="00290FAA"/>
    <w:rsid w:val="002910B8"/>
    <w:rsid w:val="002912DA"/>
    <w:rsid w:val="00291483"/>
    <w:rsid w:val="00291569"/>
    <w:rsid w:val="00291715"/>
    <w:rsid w:val="00291810"/>
    <w:rsid w:val="00291985"/>
    <w:rsid w:val="00291A15"/>
    <w:rsid w:val="00291A2A"/>
    <w:rsid w:val="00291A57"/>
    <w:rsid w:val="00291CC8"/>
    <w:rsid w:val="002920BB"/>
    <w:rsid w:val="002922EA"/>
    <w:rsid w:val="00292450"/>
    <w:rsid w:val="00292B93"/>
    <w:rsid w:val="002934C8"/>
    <w:rsid w:val="00293A25"/>
    <w:rsid w:val="002942DB"/>
    <w:rsid w:val="00294309"/>
    <w:rsid w:val="002947AD"/>
    <w:rsid w:val="00294BF9"/>
    <w:rsid w:val="002965F8"/>
    <w:rsid w:val="00296681"/>
    <w:rsid w:val="00296728"/>
    <w:rsid w:val="00296910"/>
    <w:rsid w:val="00296C83"/>
    <w:rsid w:val="00296D73"/>
    <w:rsid w:val="00297557"/>
    <w:rsid w:val="002978D7"/>
    <w:rsid w:val="002979F1"/>
    <w:rsid w:val="002A09BA"/>
    <w:rsid w:val="002A0C56"/>
    <w:rsid w:val="002A164B"/>
    <w:rsid w:val="002A187E"/>
    <w:rsid w:val="002A25F2"/>
    <w:rsid w:val="002A263F"/>
    <w:rsid w:val="002A2E86"/>
    <w:rsid w:val="002A2ED4"/>
    <w:rsid w:val="002A3279"/>
    <w:rsid w:val="002A37D0"/>
    <w:rsid w:val="002A38E2"/>
    <w:rsid w:val="002A394B"/>
    <w:rsid w:val="002A3F1F"/>
    <w:rsid w:val="002A4B7D"/>
    <w:rsid w:val="002A4C12"/>
    <w:rsid w:val="002A4C13"/>
    <w:rsid w:val="002A4C7D"/>
    <w:rsid w:val="002A4F2A"/>
    <w:rsid w:val="002A5CF1"/>
    <w:rsid w:val="002A6290"/>
    <w:rsid w:val="002A6439"/>
    <w:rsid w:val="002A67F6"/>
    <w:rsid w:val="002A6808"/>
    <w:rsid w:val="002A6CCF"/>
    <w:rsid w:val="002A6E9D"/>
    <w:rsid w:val="002B014A"/>
    <w:rsid w:val="002B0446"/>
    <w:rsid w:val="002B09F5"/>
    <w:rsid w:val="002B0E47"/>
    <w:rsid w:val="002B1190"/>
    <w:rsid w:val="002B1AA7"/>
    <w:rsid w:val="002B1B66"/>
    <w:rsid w:val="002B1BA6"/>
    <w:rsid w:val="002B2172"/>
    <w:rsid w:val="002B2482"/>
    <w:rsid w:val="002B2636"/>
    <w:rsid w:val="002B264A"/>
    <w:rsid w:val="002B2A1C"/>
    <w:rsid w:val="002B2B6D"/>
    <w:rsid w:val="002B2BA4"/>
    <w:rsid w:val="002B2DF5"/>
    <w:rsid w:val="002B31CA"/>
    <w:rsid w:val="002B3229"/>
    <w:rsid w:val="002B32BF"/>
    <w:rsid w:val="002B35C4"/>
    <w:rsid w:val="002B3D05"/>
    <w:rsid w:val="002B42C9"/>
    <w:rsid w:val="002B4425"/>
    <w:rsid w:val="002B4F64"/>
    <w:rsid w:val="002B56ED"/>
    <w:rsid w:val="002B5C4C"/>
    <w:rsid w:val="002B5CB9"/>
    <w:rsid w:val="002B5EB5"/>
    <w:rsid w:val="002B6272"/>
    <w:rsid w:val="002B67EB"/>
    <w:rsid w:val="002B6FAE"/>
    <w:rsid w:val="002B71DF"/>
    <w:rsid w:val="002B7659"/>
    <w:rsid w:val="002C02C1"/>
    <w:rsid w:val="002C02FB"/>
    <w:rsid w:val="002C0624"/>
    <w:rsid w:val="002C064F"/>
    <w:rsid w:val="002C0E30"/>
    <w:rsid w:val="002C1747"/>
    <w:rsid w:val="002C1C54"/>
    <w:rsid w:val="002C1D7A"/>
    <w:rsid w:val="002C1DA6"/>
    <w:rsid w:val="002C22F9"/>
    <w:rsid w:val="002C2634"/>
    <w:rsid w:val="002C3352"/>
    <w:rsid w:val="002C372F"/>
    <w:rsid w:val="002C3949"/>
    <w:rsid w:val="002C42D4"/>
    <w:rsid w:val="002C4A02"/>
    <w:rsid w:val="002C5033"/>
    <w:rsid w:val="002C5212"/>
    <w:rsid w:val="002C5A0A"/>
    <w:rsid w:val="002C6161"/>
    <w:rsid w:val="002C6692"/>
    <w:rsid w:val="002C69E6"/>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B7D"/>
    <w:rsid w:val="002D3342"/>
    <w:rsid w:val="002D36F9"/>
    <w:rsid w:val="002D3955"/>
    <w:rsid w:val="002D3CBD"/>
    <w:rsid w:val="002D3F92"/>
    <w:rsid w:val="002D4088"/>
    <w:rsid w:val="002D4184"/>
    <w:rsid w:val="002D437C"/>
    <w:rsid w:val="002D452F"/>
    <w:rsid w:val="002D4823"/>
    <w:rsid w:val="002D4ABF"/>
    <w:rsid w:val="002D5386"/>
    <w:rsid w:val="002D54B7"/>
    <w:rsid w:val="002D5BA2"/>
    <w:rsid w:val="002D5CCC"/>
    <w:rsid w:val="002D5F75"/>
    <w:rsid w:val="002D5FD8"/>
    <w:rsid w:val="002D63E0"/>
    <w:rsid w:val="002D69AE"/>
    <w:rsid w:val="002D751B"/>
    <w:rsid w:val="002D7713"/>
    <w:rsid w:val="002E0559"/>
    <w:rsid w:val="002E06F5"/>
    <w:rsid w:val="002E06FE"/>
    <w:rsid w:val="002E077A"/>
    <w:rsid w:val="002E1239"/>
    <w:rsid w:val="002E154B"/>
    <w:rsid w:val="002E15B2"/>
    <w:rsid w:val="002E1647"/>
    <w:rsid w:val="002E1F7C"/>
    <w:rsid w:val="002E26C4"/>
    <w:rsid w:val="002E26C6"/>
    <w:rsid w:val="002E2BD6"/>
    <w:rsid w:val="002E30C3"/>
    <w:rsid w:val="002E31DF"/>
    <w:rsid w:val="002E32B2"/>
    <w:rsid w:val="002E3870"/>
    <w:rsid w:val="002E4064"/>
    <w:rsid w:val="002E444E"/>
    <w:rsid w:val="002E481B"/>
    <w:rsid w:val="002E496C"/>
    <w:rsid w:val="002E4A2A"/>
    <w:rsid w:val="002E4D00"/>
    <w:rsid w:val="002E4D31"/>
    <w:rsid w:val="002E4EC6"/>
    <w:rsid w:val="002E5346"/>
    <w:rsid w:val="002E5934"/>
    <w:rsid w:val="002E5CA0"/>
    <w:rsid w:val="002E6674"/>
    <w:rsid w:val="002E6768"/>
    <w:rsid w:val="002E6892"/>
    <w:rsid w:val="002E734D"/>
    <w:rsid w:val="002E7C93"/>
    <w:rsid w:val="002F10D2"/>
    <w:rsid w:val="002F1923"/>
    <w:rsid w:val="002F2094"/>
    <w:rsid w:val="002F20A7"/>
    <w:rsid w:val="002F21AD"/>
    <w:rsid w:val="002F25D5"/>
    <w:rsid w:val="002F3F2D"/>
    <w:rsid w:val="002F3FCE"/>
    <w:rsid w:val="002F4685"/>
    <w:rsid w:val="002F4C3A"/>
    <w:rsid w:val="002F4E2D"/>
    <w:rsid w:val="002F4F75"/>
    <w:rsid w:val="002F5039"/>
    <w:rsid w:val="002F5375"/>
    <w:rsid w:val="002F56B8"/>
    <w:rsid w:val="002F5F0A"/>
    <w:rsid w:val="002F661E"/>
    <w:rsid w:val="002F6B91"/>
    <w:rsid w:val="002F6BED"/>
    <w:rsid w:val="002F6C55"/>
    <w:rsid w:val="002F7734"/>
    <w:rsid w:val="002F7A97"/>
    <w:rsid w:val="002F7FED"/>
    <w:rsid w:val="00300B2B"/>
    <w:rsid w:val="00300E19"/>
    <w:rsid w:val="003012AC"/>
    <w:rsid w:val="0030161C"/>
    <w:rsid w:val="003019B0"/>
    <w:rsid w:val="00302054"/>
    <w:rsid w:val="00302652"/>
    <w:rsid w:val="00302656"/>
    <w:rsid w:val="00302D13"/>
    <w:rsid w:val="00303277"/>
    <w:rsid w:val="00303777"/>
    <w:rsid w:val="003038EB"/>
    <w:rsid w:val="003042D9"/>
    <w:rsid w:val="00304577"/>
    <w:rsid w:val="003048B7"/>
    <w:rsid w:val="00304BF6"/>
    <w:rsid w:val="00304CFE"/>
    <w:rsid w:val="00304E36"/>
    <w:rsid w:val="003051E2"/>
    <w:rsid w:val="0030589D"/>
    <w:rsid w:val="00305A94"/>
    <w:rsid w:val="00305B42"/>
    <w:rsid w:val="003060F4"/>
    <w:rsid w:val="00306383"/>
    <w:rsid w:val="0030676C"/>
    <w:rsid w:val="00306D09"/>
    <w:rsid w:val="00306D3E"/>
    <w:rsid w:val="003072F8"/>
    <w:rsid w:val="00307F33"/>
    <w:rsid w:val="003101C8"/>
    <w:rsid w:val="0031057A"/>
    <w:rsid w:val="00310BEA"/>
    <w:rsid w:val="0031113A"/>
    <w:rsid w:val="00311F49"/>
    <w:rsid w:val="00311FB2"/>
    <w:rsid w:val="00312175"/>
    <w:rsid w:val="0031247A"/>
    <w:rsid w:val="00312F7A"/>
    <w:rsid w:val="00312FC2"/>
    <w:rsid w:val="00313025"/>
    <w:rsid w:val="0031351B"/>
    <w:rsid w:val="0031357A"/>
    <w:rsid w:val="00313778"/>
    <w:rsid w:val="00313B51"/>
    <w:rsid w:val="00313D07"/>
    <w:rsid w:val="00313D17"/>
    <w:rsid w:val="00313F4D"/>
    <w:rsid w:val="00314493"/>
    <w:rsid w:val="0031489F"/>
    <w:rsid w:val="0031496C"/>
    <w:rsid w:val="00314DA1"/>
    <w:rsid w:val="00314F25"/>
    <w:rsid w:val="00314F8D"/>
    <w:rsid w:val="00314FA0"/>
    <w:rsid w:val="00314FCD"/>
    <w:rsid w:val="00314FF5"/>
    <w:rsid w:val="0031505C"/>
    <w:rsid w:val="00315522"/>
    <w:rsid w:val="00315B37"/>
    <w:rsid w:val="00315DAF"/>
    <w:rsid w:val="003164A4"/>
    <w:rsid w:val="003168F4"/>
    <w:rsid w:val="00316C41"/>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94D"/>
    <w:rsid w:val="00323B97"/>
    <w:rsid w:val="0032477E"/>
    <w:rsid w:val="003247A8"/>
    <w:rsid w:val="00324C83"/>
    <w:rsid w:val="00324D51"/>
    <w:rsid w:val="00324D79"/>
    <w:rsid w:val="003250F9"/>
    <w:rsid w:val="00325827"/>
    <w:rsid w:val="0032588A"/>
    <w:rsid w:val="0032596F"/>
    <w:rsid w:val="00325F71"/>
    <w:rsid w:val="00326592"/>
    <w:rsid w:val="00326674"/>
    <w:rsid w:val="00326D1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CC3"/>
    <w:rsid w:val="00332D9C"/>
    <w:rsid w:val="00332F8E"/>
    <w:rsid w:val="0033304D"/>
    <w:rsid w:val="00333302"/>
    <w:rsid w:val="00333906"/>
    <w:rsid w:val="003340B5"/>
    <w:rsid w:val="003343CE"/>
    <w:rsid w:val="00334E45"/>
    <w:rsid w:val="00334E85"/>
    <w:rsid w:val="00335124"/>
    <w:rsid w:val="003354C2"/>
    <w:rsid w:val="00335573"/>
    <w:rsid w:val="003359FC"/>
    <w:rsid w:val="00335A1C"/>
    <w:rsid w:val="00335A3F"/>
    <w:rsid w:val="00335ABB"/>
    <w:rsid w:val="00335AEF"/>
    <w:rsid w:val="00335BF9"/>
    <w:rsid w:val="0033633D"/>
    <w:rsid w:val="00336526"/>
    <w:rsid w:val="00336A92"/>
    <w:rsid w:val="00336BAF"/>
    <w:rsid w:val="00336CFF"/>
    <w:rsid w:val="003370B8"/>
    <w:rsid w:val="0033756C"/>
    <w:rsid w:val="00340451"/>
    <w:rsid w:val="003406F7"/>
    <w:rsid w:val="00340751"/>
    <w:rsid w:val="00340C14"/>
    <w:rsid w:val="00340D13"/>
    <w:rsid w:val="0034159C"/>
    <w:rsid w:val="003418ED"/>
    <w:rsid w:val="00341EAA"/>
    <w:rsid w:val="0034218B"/>
    <w:rsid w:val="003423BA"/>
    <w:rsid w:val="0034249C"/>
    <w:rsid w:val="0034269B"/>
    <w:rsid w:val="00342BBA"/>
    <w:rsid w:val="00342F5B"/>
    <w:rsid w:val="00343C5E"/>
    <w:rsid w:val="00344383"/>
    <w:rsid w:val="003443AA"/>
    <w:rsid w:val="003448B5"/>
    <w:rsid w:val="0034576D"/>
    <w:rsid w:val="0034620C"/>
    <w:rsid w:val="00346218"/>
    <w:rsid w:val="00346A51"/>
    <w:rsid w:val="00346DE9"/>
    <w:rsid w:val="0034705A"/>
    <w:rsid w:val="003473BE"/>
    <w:rsid w:val="00347456"/>
    <w:rsid w:val="0035060D"/>
    <w:rsid w:val="00350718"/>
    <w:rsid w:val="00350901"/>
    <w:rsid w:val="00350B22"/>
    <w:rsid w:val="00350EBC"/>
    <w:rsid w:val="003515AC"/>
    <w:rsid w:val="00351B25"/>
    <w:rsid w:val="00351E64"/>
    <w:rsid w:val="003520AA"/>
    <w:rsid w:val="003521EF"/>
    <w:rsid w:val="003525E2"/>
    <w:rsid w:val="00352ACD"/>
    <w:rsid w:val="0035333D"/>
    <w:rsid w:val="00353360"/>
    <w:rsid w:val="00353603"/>
    <w:rsid w:val="003538DD"/>
    <w:rsid w:val="00353C0E"/>
    <w:rsid w:val="0035402A"/>
    <w:rsid w:val="00354181"/>
    <w:rsid w:val="00354735"/>
    <w:rsid w:val="00354CAC"/>
    <w:rsid w:val="00354FDE"/>
    <w:rsid w:val="003551EB"/>
    <w:rsid w:val="003557E6"/>
    <w:rsid w:val="00355848"/>
    <w:rsid w:val="0035631D"/>
    <w:rsid w:val="003564E2"/>
    <w:rsid w:val="0035677B"/>
    <w:rsid w:val="00356C03"/>
    <w:rsid w:val="00357100"/>
    <w:rsid w:val="003573F2"/>
    <w:rsid w:val="003575D2"/>
    <w:rsid w:val="00357E57"/>
    <w:rsid w:val="00360732"/>
    <w:rsid w:val="00360E35"/>
    <w:rsid w:val="00360F5E"/>
    <w:rsid w:val="003615D9"/>
    <w:rsid w:val="003616B7"/>
    <w:rsid w:val="00361A50"/>
    <w:rsid w:val="00361D26"/>
    <w:rsid w:val="003621A7"/>
    <w:rsid w:val="0036233C"/>
    <w:rsid w:val="00362B27"/>
    <w:rsid w:val="00362B8F"/>
    <w:rsid w:val="00363AE3"/>
    <w:rsid w:val="003643EF"/>
    <w:rsid w:val="00364561"/>
    <w:rsid w:val="0036475F"/>
    <w:rsid w:val="00364884"/>
    <w:rsid w:val="00364C80"/>
    <w:rsid w:val="0036523B"/>
    <w:rsid w:val="003652D6"/>
    <w:rsid w:val="00365564"/>
    <w:rsid w:val="00365644"/>
    <w:rsid w:val="00365D1E"/>
    <w:rsid w:val="0036663A"/>
    <w:rsid w:val="00366B0C"/>
    <w:rsid w:val="00366E72"/>
    <w:rsid w:val="00366EBA"/>
    <w:rsid w:val="003673C1"/>
    <w:rsid w:val="00367452"/>
    <w:rsid w:val="003676AF"/>
    <w:rsid w:val="00367966"/>
    <w:rsid w:val="00367AD8"/>
    <w:rsid w:val="00367E44"/>
    <w:rsid w:val="00367F30"/>
    <w:rsid w:val="0037044E"/>
    <w:rsid w:val="00370842"/>
    <w:rsid w:val="003708E2"/>
    <w:rsid w:val="00370B4F"/>
    <w:rsid w:val="00371277"/>
    <w:rsid w:val="003713EA"/>
    <w:rsid w:val="00371733"/>
    <w:rsid w:val="00371866"/>
    <w:rsid w:val="00371954"/>
    <w:rsid w:val="00371AD0"/>
    <w:rsid w:val="003727A1"/>
    <w:rsid w:val="00372ECC"/>
    <w:rsid w:val="00373181"/>
    <w:rsid w:val="00373B79"/>
    <w:rsid w:val="00373DE6"/>
    <w:rsid w:val="00373E66"/>
    <w:rsid w:val="00374D7F"/>
    <w:rsid w:val="0037513F"/>
    <w:rsid w:val="003752FB"/>
    <w:rsid w:val="00375516"/>
    <w:rsid w:val="00375AA9"/>
    <w:rsid w:val="0037676D"/>
    <w:rsid w:val="00376842"/>
    <w:rsid w:val="00377036"/>
    <w:rsid w:val="00377203"/>
    <w:rsid w:val="003773A7"/>
    <w:rsid w:val="00380474"/>
    <w:rsid w:val="003810E1"/>
    <w:rsid w:val="0038188D"/>
    <w:rsid w:val="00381B09"/>
    <w:rsid w:val="003820B1"/>
    <w:rsid w:val="00382B4F"/>
    <w:rsid w:val="00382FBA"/>
    <w:rsid w:val="00383742"/>
    <w:rsid w:val="0038404A"/>
    <w:rsid w:val="0038409C"/>
    <w:rsid w:val="0038420A"/>
    <w:rsid w:val="0038443A"/>
    <w:rsid w:val="003847C1"/>
    <w:rsid w:val="00385141"/>
    <w:rsid w:val="0038561C"/>
    <w:rsid w:val="003862BE"/>
    <w:rsid w:val="0038647B"/>
    <w:rsid w:val="00386561"/>
    <w:rsid w:val="003872EB"/>
    <w:rsid w:val="00387986"/>
    <w:rsid w:val="00387C98"/>
    <w:rsid w:val="003906D3"/>
    <w:rsid w:val="00390FB3"/>
    <w:rsid w:val="00391048"/>
    <w:rsid w:val="003917E7"/>
    <w:rsid w:val="00391F1F"/>
    <w:rsid w:val="0039224D"/>
    <w:rsid w:val="0039244A"/>
    <w:rsid w:val="00393ACE"/>
    <w:rsid w:val="00393B5A"/>
    <w:rsid w:val="00393DA5"/>
    <w:rsid w:val="00394135"/>
    <w:rsid w:val="00394268"/>
    <w:rsid w:val="003948C5"/>
    <w:rsid w:val="00394988"/>
    <w:rsid w:val="00394C77"/>
    <w:rsid w:val="003950EE"/>
    <w:rsid w:val="00395265"/>
    <w:rsid w:val="00395652"/>
    <w:rsid w:val="00395753"/>
    <w:rsid w:val="00395BA2"/>
    <w:rsid w:val="00395D8E"/>
    <w:rsid w:val="00396164"/>
    <w:rsid w:val="003964E5"/>
    <w:rsid w:val="003969D4"/>
    <w:rsid w:val="00396E43"/>
    <w:rsid w:val="00397075"/>
    <w:rsid w:val="003971D9"/>
    <w:rsid w:val="003979B1"/>
    <w:rsid w:val="003A01CE"/>
    <w:rsid w:val="003A0387"/>
    <w:rsid w:val="003A04FC"/>
    <w:rsid w:val="003A0C3D"/>
    <w:rsid w:val="003A0ECB"/>
    <w:rsid w:val="003A0F72"/>
    <w:rsid w:val="003A107B"/>
    <w:rsid w:val="003A1160"/>
    <w:rsid w:val="003A1653"/>
    <w:rsid w:val="003A1D4E"/>
    <w:rsid w:val="003A236E"/>
    <w:rsid w:val="003A24F3"/>
    <w:rsid w:val="003A2848"/>
    <w:rsid w:val="003A306A"/>
    <w:rsid w:val="003A33DC"/>
    <w:rsid w:val="003A33EA"/>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E15"/>
    <w:rsid w:val="003A61E2"/>
    <w:rsid w:val="003A62C0"/>
    <w:rsid w:val="003A6382"/>
    <w:rsid w:val="003A64DF"/>
    <w:rsid w:val="003A6AF1"/>
    <w:rsid w:val="003A6AF3"/>
    <w:rsid w:val="003A7162"/>
    <w:rsid w:val="003A71A9"/>
    <w:rsid w:val="003A75F6"/>
    <w:rsid w:val="003A7648"/>
    <w:rsid w:val="003A7674"/>
    <w:rsid w:val="003A76D0"/>
    <w:rsid w:val="003A7956"/>
    <w:rsid w:val="003A7C03"/>
    <w:rsid w:val="003A7EC6"/>
    <w:rsid w:val="003A7F30"/>
    <w:rsid w:val="003B0C31"/>
    <w:rsid w:val="003B0EAB"/>
    <w:rsid w:val="003B1249"/>
    <w:rsid w:val="003B12B2"/>
    <w:rsid w:val="003B18C3"/>
    <w:rsid w:val="003B1AB3"/>
    <w:rsid w:val="003B1ED2"/>
    <w:rsid w:val="003B251C"/>
    <w:rsid w:val="003B26F1"/>
    <w:rsid w:val="003B2FDE"/>
    <w:rsid w:val="003B3077"/>
    <w:rsid w:val="003B34D7"/>
    <w:rsid w:val="003B36BB"/>
    <w:rsid w:val="003B3C8D"/>
    <w:rsid w:val="003B42A8"/>
    <w:rsid w:val="003B4489"/>
    <w:rsid w:val="003B44BB"/>
    <w:rsid w:val="003B469C"/>
    <w:rsid w:val="003B47D9"/>
    <w:rsid w:val="003B487E"/>
    <w:rsid w:val="003B4DE8"/>
    <w:rsid w:val="003B56A2"/>
    <w:rsid w:val="003B5B17"/>
    <w:rsid w:val="003B6404"/>
    <w:rsid w:val="003B6511"/>
    <w:rsid w:val="003B65DD"/>
    <w:rsid w:val="003B674F"/>
    <w:rsid w:val="003B7411"/>
    <w:rsid w:val="003B78FB"/>
    <w:rsid w:val="003B7949"/>
    <w:rsid w:val="003B79E8"/>
    <w:rsid w:val="003B7A10"/>
    <w:rsid w:val="003C048B"/>
    <w:rsid w:val="003C0CD5"/>
    <w:rsid w:val="003C13DA"/>
    <w:rsid w:val="003C1577"/>
    <w:rsid w:val="003C1BB3"/>
    <w:rsid w:val="003C1CE5"/>
    <w:rsid w:val="003C2C86"/>
    <w:rsid w:val="003C2FF2"/>
    <w:rsid w:val="003C31AE"/>
    <w:rsid w:val="003C329E"/>
    <w:rsid w:val="003C3504"/>
    <w:rsid w:val="003C37EF"/>
    <w:rsid w:val="003C3874"/>
    <w:rsid w:val="003C3913"/>
    <w:rsid w:val="003C425D"/>
    <w:rsid w:val="003C428F"/>
    <w:rsid w:val="003C49D3"/>
    <w:rsid w:val="003C4A70"/>
    <w:rsid w:val="003C550B"/>
    <w:rsid w:val="003C572E"/>
    <w:rsid w:val="003C5C3C"/>
    <w:rsid w:val="003C60A9"/>
    <w:rsid w:val="003C62C3"/>
    <w:rsid w:val="003C661A"/>
    <w:rsid w:val="003C6980"/>
    <w:rsid w:val="003C6C39"/>
    <w:rsid w:val="003C707D"/>
    <w:rsid w:val="003C70A7"/>
    <w:rsid w:val="003C7191"/>
    <w:rsid w:val="003D0363"/>
    <w:rsid w:val="003D103A"/>
    <w:rsid w:val="003D117E"/>
    <w:rsid w:val="003D1E8B"/>
    <w:rsid w:val="003D1E8C"/>
    <w:rsid w:val="003D2072"/>
    <w:rsid w:val="003D23F9"/>
    <w:rsid w:val="003D266E"/>
    <w:rsid w:val="003D3048"/>
    <w:rsid w:val="003D33B2"/>
    <w:rsid w:val="003D38DD"/>
    <w:rsid w:val="003D3947"/>
    <w:rsid w:val="003D3BE2"/>
    <w:rsid w:val="003D3FA4"/>
    <w:rsid w:val="003D43E9"/>
    <w:rsid w:val="003D4821"/>
    <w:rsid w:val="003D4BC9"/>
    <w:rsid w:val="003D5213"/>
    <w:rsid w:val="003D536E"/>
    <w:rsid w:val="003D5500"/>
    <w:rsid w:val="003D5BAA"/>
    <w:rsid w:val="003D5D41"/>
    <w:rsid w:val="003D67B0"/>
    <w:rsid w:val="003D6E4E"/>
    <w:rsid w:val="003D790C"/>
    <w:rsid w:val="003D79B0"/>
    <w:rsid w:val="003D7AEE"/>
    <w:rsid w:val="003D7BB0"/>
    <w:rsid w:val="003D7CD0"/>
    <w:rsid w:val="003E018E"/>
    <w:rsid w:val="003E041E"/>
    <w:rsid w:val="003E04B4"/>
    <w:rsid w:val="003E0C0D"/>
    <w:rsid w:val="003E0C2E"/>
    <w:rsid w:val="003E0DF9"/>
    <w:rsid w:val="003E1197"/>
    <w:rsid w:val="003E14E8"/>
    <w:rsid w:val="003E1A12"/>
    <w:rsid w:val="003E1A42"/>
    <w:rsid w:val="003E1BE6"/>
    <w:rsid w:val="003E1C57"/>
    <w:rsid w:val="003E22FA"/>
    <w:rsid w:val="003E2598"/>
    <w:rsid w:val="003E28FD"/>
    <w:rsid w:val="003E30FD"/>
    <w:rsid w:val="003E340E"/>
    <w:rsid w:val="003E3705"/>
    <w:rsid w:val="003E3AA7"/>
    <w:rsid w:val="003E3CEF"/>
    <w:rsid w:val="003E4350"/>
    <w:rsid w:val="003E441C"/>
    <w:rsid w:val="003E49B1"/>
    <w:rsid w:val="003E505A"/>
    <w:rsid w:val="003E54C4"/>
    <w:rsid w:val="003E5739"/>
    <w:rsid w:val="003E5ACD"/>
    <w:rsid w:val="003E5C23"/>
    <w:rsid w:val="003E5F0F"/>
    <w:rsid w:val="003E6012"/>
    <w:rsid w:val="003E60D9"/>
    <w:rsid w:val="003E6B23"/>
    <w:rsid w:val="003E7787"/>
    <w:rsid w:val="003E77E1"/>
    <w:rsid w:val="003E7C64"/>
    <w:rsid w:val="003F04C0"/>
    <w:rsid w:val="003F0A59"/>
    <w:rsid w:val="003F0B8A"/>
    <w:rsid w:val="003F0C57"/>
    <w:rsid w:val="003F0CA2"/>
    <w:rsid w:val="003F0F3E"/>
    <w:rsid w:val="003F1252"/>
    <w:rsid w:val="003F1307"/>
    <w:rsid w:val="003F13DA"/>
    <w:rsid w:val="003F1409"/>
    <w:rsid w:val="003F171E"/>
    <w:rsid w:val="003F1825"/>
    <w:rsid w:val="003F1E17"/>
    <w:rsid w:val="003F20F8"/>
    <w:rsid w:val="003F25CA"/>
    <w:rsid w:val="003F2A21"/>
    <w:rsid w:val="003F3986"/>
    <w:rsid w:val="003F3AB5"/>
    <w:rsid w:val="003F3C8D"/>
    <w:rsid w:val="003F413C"/>
    <w:rsid w:val="003F4379"/>
    <w:rsid w:val="003F47CC"/>
    <w:rsid w:val="003F4901"/>
    <w:rsid w:val="003F4925"/>
    <w:rsid w:val="003F4930"/>
    <w:rsid w:val="003F4EBF"/>
    <w:rsid w:val="003F5C5B"/>
    <w:rsid w:val="003F600C"/>
    <w:rsid w:val="003F6506"/>
    <w:rsid w:val="003F6876"/>
    <w:rsid w:val="003F68DD"/>
    <w:rsid w:val="003F6983"/>
    <w:rsid w:val="003F6999"/>
    <w:rsid w:val="003F6B1A"/>
    <w:rsid w:val="003F6EAC"/>
    <w:rsid w:val="003F6F95"/>
    <w:rsid w:val="003F75CC"/>
    <w:rsid w:val="003F76C3"/>
    <w:rsid w:val="003F78C5"/>
    <w:rsid w:val="00400381"/>
    <w:rsid w:val="00400628"/>
    <w:rsid w:val="00400901"/>
    <w:rsid w:val="004012EA"/>
    <w:rsid w:val="0040178E"/>
    <w:rsid w:val="00401A25"/>
    <w:rsid w:val="00401B79"/>
    <w:rsid w:val="0040269E"/>
    <w:rsid w:val="004027F4"/>
    <w:rsid w:val="004027F6"/>
    <w:rsid w:val="004027FE"/>
    <w:rsid w:val="0040304C"/>
    <w:rsid w:val="00403564"/>
    <w:rsid w:val="00403598"/>
    <w:rsid w:val="004035B3"/>
    <w:rsid w:val="00403A81"/>
    <w:rsid w:val="00404336"/>
    <w:rsid w:val="004045CF"/>
    <w:rsid w:val="00404C95"/>
    <w:rsid w:val="00404CA4"/>
    <w:rsid w:val="00404DC0"/>
    <w:rsid w:val="00404E3A"/>
    <w:rsid w:val="00405407"/>
    <w:rsid w:val="00405648"/>
    <w:rsid w:val="00405D56"/>
    <w:rsid w:val="0040622D"/>
    <w:rsid w:val="00406535"/>
    <w:rsid w:val="0040664B"/>
    <w:rsid w:val="00406E1C"/>
    <w:rsid w:val="00406F7C"/>
    <w:rsid w:val="00407532"/>
    <w:rsid w:val="00407552"/>
    <w:rsid w:val="004077C5"/>
    <w:rsid w:val="0040781A"/>
    <w:rsid w:val="00407C8A"/>
    <w:rsid w:val="004107E5"/>
    <w:rsid w:val="00410CB0"/>
    <w:rsid w:val="00411C34"/>
    <w:rsid w:val="00411E9F"/>
    <w:rsid w:val="00411F1F"/>
    <w:rsid w:val="0041278F"/>
    <w:rsid w:val="00412932"/>
    <w:rsid w:val="0041339C"/>
    <w:rsid w:val="00413ACE"/>
    <w:rsid w:val="00413AFA"/>
    <w:rsid w:val="00413C02"/>
    <w:rsid w:val="00414474"/>
    <w:rsid w:val="00414D1E"/>
    <w:rsid w:val="00414DEB"/>
    <w:rsid w:val="00415CA3"/>
    <w:rsid w:val="0041619F"/>
    <w:rsid w:val="00416279"/>
    <w:rsid w:val="004166B3"/>
    <w:rsid w:val="00416BEA"/>
    <w:rsid w:val="00416E52"/>
    <w:rsid w:val="00417013"/>
    <w:rsid w:val="004170FF"/>
    <w:rsid w:val="00417743"/>
    <w:rsid w:val="004177BF"/>
    <w:rsid w:val="004207A2"/>
    <w:rsid w:val="00420D28"/>
    <w:rsid w:val="00420E85"/>
    <w:rsid w:val="00421118"/>
    <w:rsid w:val="00421874"/>
    <w:rsid w:val="00421C88"/>
    <w:rsid w:val="00422239"/>
    <w:rsid w:val="00422802"/>
    <w:rsid w:val="00422FBD"/>
    <w:rsid w:val="00423612"/>
    <w:rsid w:val="00424446"/>
    <w:rsid w:val="004245FA"/>
    <w:rsid w:val="004246FE"/>
    <w:rsid w:val="00424704"/>
    <w:rsid w:val="00424ABA"/>
    <w:rsid w:val="00424AC0"/>
    <w:rsid w:val="00424D2C"/>
    <w:rsid w:val="00424E3C"/>
    <w:rsid w:val="00424FB5"/>
    <w:rsid w:val="00425AC3"/>
    <w:rsid w:val="00426C90"/>
    <w:rsid w:val="00427C5E"/>
    <w:rsid w:val="00427F99"/>
    <w:rsid w:val="0043021A"/>
    <w:rsid w:val="0043093F"/>
    <w:rsid w:val="00430DE8"/>
    <w:rsid w:val="004310C2"/>
    <w:rsid w:val="00432429"/>
    <w:rsid w:val="0043259F"/>
    <w:rsid w:val="0043272F"/>
    <w:rsid w:val="0043278C"/>
    <w:rsid w:val="00432792"/>
    <w:rsid w:val="00432AFF"/>
    <w:rsid w:val="00432DFD"/>
    <w:rsid w:val="004333D9"/>
    <w:rsid w:val="004334FB"/>
    <w:rsid w:val="00433568"/>
    <w:rsid w:val="00433591"/>
    <w:rsid w:val="00433CA5"/>
    <w:rsid w:val="00433CC4"/>
    <w:rsid w:val="004340F9"/>
    <w:rsid w:val="00434277"/>
    <w:rsid w:val="00434B38"/>
    <w:rsid w:val="00434EC9"/>
    <w:rsid w:val="00434F69"/>
    <w:rsid w:val="004350AB"/>
    <w:rsid w:val="00435471"/>
    <w:rsid w:val="00435895"/>
    <w:rsid w:val="00435972"/>
    <w:rsid w:val="00436018"/>
    <w:rsid w:val="004364C5"/>
    <w:rsid w:val="00436FFD"/>
    <w:rsid w:val="0043746D"/>
    <w:rsid w:val="004374A3"/>
    <w:rsid w:val="00440391"/>
    <w:rsid w:val="00440E3D"/>
    <w:rsid w:val="004411FC"/>
    <w:rsid w:val="004413DB"/>
    <w:rsid w:val="00441F03"/>
    <w:rsid w:val="00442089"/>
    <w:rsid w:val="0044336E"/>
    <w:rsid w:val="00443683"/>
    <w:rsid w:val="00443688"/>
    <w:rsid w:val="00443731"/>
    <w:rsid w:val="00443B52"/>
    <w:rsid w:val="00444897"/>
    <w:rsid w:val="00444C8A"/>
    <w:rsid w:val="00444DC0"/>
    <w:rsid w:val="00445765"/>
    <w:rsid w:val="004459F4"/>
    <w:rsid w:val="004461B8"/>
    <w:rsid w:val="004468D0"/>
    <w:rsid w:val="0044788F"/>
    <w:rsid w:val="00447BA9"/>
    <w:rsid w:val="00447C6A"/>
    <w:rsid w:val="004500A5"/>
    <w:rsid w:val="00450165"/>
    <w:rsid w:val="00450688"/>
    <w:rsid w:val="00450B30"/>
    <w:rsid w:val="00450D38"/>
    <w:rsid w:val="00450D7B"/>
    <w:rsid w:val="0045141B"/>
    <w:rsid w:val="00451553"/>
    <w:rsid w:val="004515C8"/>
    <w:rsid w:val="00451736"/>
    <w:rsid w:val="004518F6"/>
    <w:rsid w:val="00451915"/>
    <w:rsid w:val="00451BBC"/>
    <w:rsid w:val="00451E00"/>
    <w:rsid w:val="00451F02"/>
    <w:rsid w:val="00452849"/>
    <w:rsid w:val="00452E36"/>
    <w:rsid w:val="00452E9C"/>
    <w:rsid w:val="004534EE"/>
    <w:rsid w:val="00453664"/>
    <w:rsid w:val="00454738"/>
    <w:rsid w:val="004548A4"/>
    <w:rsid w:val="00454B1E"/>
    <w:rsid w:val="00455292"/>
    <w:rsid w:val="004553C7"/>
    <w:rsid w:val="00455652"/>
    <w:rsid w:val="00455DDB"/>
    <w:rsid w:val="00455F6D"/>
    <w:rsid w:val="0045628E"/>
    <w:rsid w:val="004562C0"/>
    <w:rsid w:val="00456662"/>
    <w:rsid w:val="004568A5"/>
    <w:rsid w:val="004568AA"/>
    <w:rsid w:val="00456CC2"/>
    <w:rsid w:val="0045748A"/>
    <w:rsid w:val="00457537"/>
    <w:rsid w:val="00457538"/>
    <w:rsid w:val="00457D66"/>
    <w:rsid w:val="00460357"/>
    <w:rsid w:val="0046085C"/>
    <w:rsid w:val="004609B5"/>
    <w:rsid w:val="004610B1"/>
    <w:rsid w:val="004612F3"/>
    <w:rsid w:val="004616DF"/>
    <w:rsid w:val="004618C1"/>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643"/>
    <w:rsid w:val="00467CA6"/>
    <w:rsid w:val="00467E3A"/>
    <w:rsid w:val="00467F9F"/>
    <w:rsid w:val="00467FEA"/>
    <w:rsid w:val="004701B5"/>
    <w:rsid w:val="00470BA8"/>
    <w:rsid w:val="00471DA4"/>
    <w:rsid w:val="00471F97"/>
    <w:rsid w:val="004720BF"/>
    <w:rsid w:val="004723D6"/>
    <w:rsid w:val="004724C5"/>
    <w:rsid w:val="00472AAE"/>
    <w:rsid w:val="00472C1D"/>
    <w:rsid w:val="0047306D"/>
    <w:rsid w:val="0047328E"/>
    <w:rsid w:val="004737B9"/>
    <w:rsid w:val="0047393F"/>
    <w:rsid w:val="00473DAB"/>
    <w:rsid w:val="004747DD"/>
    <w:rsid w:val="00474843"/>
    <w:rsid w:val="004748D9"/>
    <w:rsid w:val="00474BB7"/>
    <w:rsid w:val="00474F91"/>
    <w:rsid w:val="00475065"/>
    <w:rsid w:val="004757F8"/>
    <w:rsid w:val="00475BE8"/>
    <w:rsid w:val="004762E8"/>
    <w:rsid w:val="00476551"/>
    <w:rsid w:val="0047680D"/>
    <w:rsid w:val="00476905"/>
    <w:rsid w:val="00476969"/>
    <w:rsid w:val="00476B64"/>
    <w:rsid w:val="00476E60"/>
    <w:rsid w:val="004770BF"/>
    <w:rsid w:val="00477684"/>
    <w:rsid w:val="0047792D"/>
    <w:rsid w:val="00477B3C"/>
    <w:rsid w:val="00477C8F"/>
    <w:rsid w:val="004805C3"/>
    <w:rsid w:val="004806A5"/>
    <w:rsid w:val="0048072B"/>
    <w:rsid w:val="00480D45"/>
    <w:rsid w:val="004816F4"/>
    <w:rsid w:val="004817E1"/>
    <w:rsid w:val="00481D6E"/>
    <w:rsid w:val="00481DFC"/>
    <w:rsid w:val="00482095"/>
    <w:rsid w:val="00482811"/>
    <w:rsid w:val="00482B13"/>
    <w:rsid w:val="00483312"/>
    <w:rsid w:val="0048391B"/>
    <w:rsid w:val="00483D36"/>
    <w:rsid w:val="00483E0F"/>
    <w:rsid w:val="0048450B"/>
    <w:rsid w:val="0048451F"/>
    <w:rsid w:val="00484777"/>
    <w:rsid w:val="00484CFF"/>
    <w:rsid w:val="004853BC"/>
    <w:rsid w:val="00485B1E"/>
    <w:rsid w:val="00485CFC"/>
    <w:rsid w:val="0048637C"/>
    <w:rsid w:val="00486889"/>
    <w:rsid w:val="004869AB"/>
    <w:rsid w:val="0048708F"/>
    <w:rsid w:val="00487591"/>
    <w:rsid w:val="00487948"/>
    <w:rsid w:val="00487BA4"/>
    <w:rsid w:val="00487C8A"/>
    <w:rsid w:val="004900B8"/>
    <w:rsid w:val="004906F8"/>
    <w:rsid w:val="0049104E"/>
    <w:rsid w:val="00491D90"/>
    <w:rsid w:val="00491E06"/>
    <w:rsid w:val="0049270D"/>
    <w:rsid w:val="00492AB0"/>
    <w:rsid w:val="00492FBD"/>
    <w:rsid w:val="0049336E"/>
    <w:rsid w:val="004937FD"/>
    <w:rsid w:val="004938D8"/>
    <w:rsid w:val="0049481A"/>
    <w:rsid w:val="004948CD"/>
    <w:rsid w:val="00494BA9"/>
    <w:rsid w:val="00494D50"/>
    <w:rsid w:val="00494DAB"/>
    <w:rsid w:val="0049515C"/>
    <w:rsid w:val="00495771"/>
    <w:rsid w:val="0049628B"/>
    <w:rsid w:val="00496495"/>
    <w:rsid w:val="00496693"/>
    <w:rsid w:val="004966BB"/>
    <w:rsid w:val="00497A64"/>
    <w:rsid w:val="00497B36"/>
    <w:rsid w:val="00497D0B"/>
    <w:rsid w:val="00497DFA"/>
    <w:rsid w:val="004A006C"/>
    <w:rsid w:val="004A0472"/>
    <w:rsid w:val="004A065A"/>
    <w:rsid w:val="004A079C"/>
    <w:rsid w:val="004A0997"/>
    <w:rsid w:val="004A0A28"/>
    <w:rsid w:val="004A1BC4"/>
    <w:rsid w:val="004A2177"/>
    <w:rsid w:val="004A250E"/>
    <w:rsid w:val="004A2DAC"/>
    <w:rsid w:val="004A307B"/>
    <w:rsid w:val="004A3317"/>
    <w:rsid w:val="004A3464"/>
    <w:rsid w:val="004A35F3"/>
    <w:rsid w:val="004A3BAD"/>
    <w:rsid w:val="004A3FD1"/>
    <w:rsid w:val="004A4221"/>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6E1"/>
    <w:rsid w:val="004B1C6A"/>
    <w:rsid w:val="004B222F"/>
    <w:rsid w:val="004B319E"/>
    <w:rsid w:val="004B394E"/>
    <w:rsid w:val="004B4155"/>
    <w:rsid w:val="004B4409"/>
    <w:rsid w:val="004B4772"/>
    <w:rsid w:val="004B493C"/>
    <w:rsid w:val="004B4986"/>
    <w:rsid w:val="004B4B52"/>
    <w:rsid w:val="004B51F5"/>
    <w:rsid w:val="004B55B2"/>
    <w:rsid w:val="004B55E0"/>
    <w:rsid w:val="004B5681"/>
    <w:rsid w:val="004B5900"/>
    <w:rsid w:val="004B59C6"/>
    <w:rsid w:val="004B59D4"/>
    <w:rsid w:val="004B5AA8"/>
    <w:rsid w:val="004B5ADD"/>
    <w:rsid w:val="004B5F37"/>
    <w:rsid w:val="004B630E"/>
    <w:rsid w:val="004B6644"/>
    <w:rsid w:val="004B666B"/>
    <w:rsid w:val="004B6C2D"/>
    <w:rsid w:val="004B6F76"/>
    <w:rsid w:val="004B797D"/>
    <w:rsid w:val="004B7E92"/>
    <w:rsid w:val="004C0229"/>
    <w:rsid w:val="004C0A97"/>
    <w:rsid w:val="004C0D63"/>
    <w:rsid w:val="004C0F5B"/>
    <w:rsid w:val="004C11F7"/>
    <w:rsid w:val="004C1346"/>
    <w:rsid w:val="004C17F7"/>
    <w:rsid w:val="004C1ACD"/>
    <w:rsid w:val="004C1C22"/>
    <w:rsid w:val="004C1D4A"/>
    <w:rsid w:val="004C1E03"/>
    <w:rsid w:val="004C2813"/>
    <w:rsid w:val="004C28E9"/>
    <w:rsid w:val="004C297F"/>
    <w:rsid w:val="004C2A18"/>
    <w:rsid w:val="004C2E36"/>
    <w:rsid w:val="004C3098"/>
    <w:rsid w:val="004C3111"/>
    <w:rsid w:val="004C3809"/>
    <w:rsid w:val="004C38EB"/>
    <w:rsid w:val="004C3E54"/>
    <w:rsid w:val="004C3EB9"/>
    <w:rsid w:val="004C40ED"/>
    <w:rsid w:val="004C447F"/>
    <w:rsid w:val="004C450A"/>
    <w:rsid w:val="004C4675"/>
    <w:rsid w:val="004C4BB4"/>
    <w:rsid w:val="004C519D"/>
    <w:rsid w:val="004C5566"/>
    <w:rsid w:val="004C564A"/>
    <w:rsid w:val="004C6172"/>
    <w:rsid w:val="004C6286"/>
    <w:rsid w:val="004C6AC9"/>
    <w:rsid w:val="004C6C7B"/>
    <w:rsid w:val="004C6CD8"/>
    <w:rsid w:val="004C75E3"/>
    <w:rsid w:val="004C789E"/>
    <w:rsid w:val="004C78A5"/>
    <w:rsid w:val="004D0005"/>
    <w:rsid w:val="004D0292"/>
    <w:rsid w:val="004D0837"/>
    <w:rsid w:val="004D08FA"/>
    <w:rsid w:val="004D092A"/>
    <w:rsid w:val="004D0DC4"/>
    <w:rsid w:val="004D1590"/>
    <w:rsid w:val="004D1858"/>
    <w:rsid w:val="004D1A44"/>
    <w:rsid w:val="004D1D71"/>
    <w:rsid w:val="004D28A4"/>
    <w:rsid w:val="004D2DBA"/>
    <w:rsid w:val="004D3639"/>
    <w:rsid w:val="004D3AD7"/>
    <w:rsid w:val="004D3FC6"/>
    <w:rsid w:val="004D4354"/>
    <w:rsid w:val="004D4A67"/>
    <w:rsid w:val="004D4D93"/>
    <w:rsid w:val="004D4E62"/>
    <w:rsid w:val="004D5298"/>
    <w:rsid w:val="004D53BF"/>
    <w:rsid w:val="004D5699"/>
    <w:rsid w:val="004D58BF"/>
    <w:rsid w:val="004D5A35"/>
    <w:rsid w:val="004D5B08"/>
    <w:rsid w:val="004D5DFA"/>
    <w:rsid w:val="004D5F1B"/>
    <w:rsid w:val="004D6237"/>
    <w:rsid w:val="004D6333"/>
    <w:rsid w:val="004D673E"/>
    <w:rsid w:val="004D67C8"/>
    <w:rsid w:val="004D6907"/>
    <w:rsid w:val="004D710D"/>
    <w:rsid w:val="004D71EE"/>
    <w:rsid w:val="004D7245"/>
    <w:rsid w:val="004D7546"/>
    <w:rsid w:val="004D7B47"/>
    <w:rsid w:val="004E06AF"/>
    <w:rsid w:val="004E06F9"/>
    <w:rsid w:val="004E0A10"/>
    <w:rsid w:val="004E1512"/>
    <w:rsid w:val="004E24F1"/>
    <w:rsid w:val="004E288E"/>
    <w:rsid w:val="004E2B41"/>
    <w:rsid w:val="004E2D7B"/>
    <w:rsid w:val="004E3111"/>
    <w:rsid w:val="004E3B1B"/>
    <w:rsid w:val="004E3B49"/>
    <w:rsid w:val="004E424B"/>
    <w:rsid w:val="004E499E"/>
    <w:rsid w:val="004E5160"/>
    <w:rsid w:val="004E5369"/>
    <w:rsid w:val="004E540F"/>
    <w:rsid w:val="004E5C1B"/>
    <w:rsid w:val="004E5E6B"/>
    <w:rsid w:val="004E5FFF"/>
    <w:rsid w:val="004E6479"/>
    <w:rsid w:val="004E669B"/>
    <w:rsid w:val="004E6D2A"/>
    <w:rsid w:val="004E6E1F"/>
    <w:rsid w:val="004E7B13"/>
    <w:rsid w:val="004E7CD3"/>
    <w:rsid w:val="004E7E3D"/>
    <w:rsid w:val="004E7E9E"/>
    <w:rsid w:val="004F1135"/>
    <w:rsid w:val="004F1B04"/>
    <w:rsid w:val="004F1D0F"/>
    <w:rsid w:val="004F2830"/>
    <w:rsid w:val="004F2895"/>
    <w:rsid w:val="004F28C7"/>
    <w:rsid w:val="004F2A8A"/>
    <w:rsid w:val="004F2F76"/>
    <w:rsid w:val="004F33E7"/>
    <w:rsid w:val="004F3B10"/>
    <w:rsid w:val="004F3B61"/>
    <w:rsid w:val="004F48D5"/>
    <w:rsid w:val="004F4F4E"/>
    <w:rsid w:val="004F5272"/>
    <w:rsid w:val="004F5747"/>
    <w:rsid w:val="004F5E3C"/>
    <w:rsid w:val="004F5E4A"/>
    <w:rsid w:val="004F6124"/>
    <w:rsid w:val="004F69C2"/>
    <w:rsid w:val="004F6EBF"/>
    <w:rsid w:val="004F712E"/>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317F"/>
    <w:rsid w:val="005035F8"/>
    <w:rsid w:val="00504255"/>
    <w:rsid w:val="0050493B"/>
    <w:rsid w:val="00504CAE"/>
    <w:rsid w:val="00504E57"/>
    <w:rsid w:val="00504E74"/>
    <w:rsid w:val="0050567C"/>
    <w:rsid w:val="005059E6"/>
    <w:rsid w:val="005063A9"/>
    <w:rsid w:val="00506502"/>
    <w:rsid w:val="00506693"/>
    <w:rsid w:val="00506720"/>
    <w:rsid w:val="00506A52"/>
    <w:rsid w:val="00506A7A"/>
    <w:rsid w:val="0050710C"/>
    <w:rsid w:val="005078FC"/>
    <w:rsid w:val="00510422"/>
    <w:rsid w:val="0051042F"/>
    <w:rsid w:val="0051054C"/>
    <w:rsid w:val="00510792"/>
    <w:rsid w:val="00510C01"/>
    <w:rsid w:val="0051110C"/>
    <w:rsid w:val="00511689"/>
    <w:rsid w:val="005119A8"/>
    <w:rsid w:val="00511CDF"/>
    <w:rsid w:val="0051225F"/>
    <w:rsid w:val="00512528"/>
    <w:rsid w:val="005129E7"/>
    <w:rsid w:val="005131E8"/>
    <w:rsid w:val="00513786"/>
    <w:rsid w:val="005138D0"/>
    <w:rsid w:val="00513EBB"/>
    <w:rsid w:val="0051405E"/>
    <w:rsid w:val="00514243"/>
    <w:rsid w:val="0051424E"/>
    <w:rsid w:val="00514284"/>
    <w:rsid w:val="00514373"/>
    <w:rsid w:val="005149B0"/>
    <w:rsid w:val="00514B25"/>
    <w:rsid w:val="00514C6A"/>
    <w:rsid w:val="00514CC5"/>
    <w:rsid w:val="00514F3A"/>
    <w:rsid w:val="005153F4"/>
    <w:rsid w:val="00516515"/>
    <w:rsid w:val="00516ABE"/>
    <w:rsid w:val="00520995"/>
    <w:rsid w:val="00520ED5"/>
    <w:rsid w:val="00521057"/>
    <w:rsid w:val="00521149"/>
    <w:rsid w:val="005220E2"/>
    <w:rsid w:val="005220E8"/>
    <w:rsid w:val="00522C62"/>
    <w:rsid w:val="00522F4F"/>
    <w:rsid w:val="0052360D"/>
    <w:rsid w:val="00523C63"/>
    <w:rsid w:val="0052420C"/>
    <w:rsid w:val="0052440A"/>
    <w:rsid w:val="00524526"/>
    <w:rsid w:val="005252E9"/>
    <w:rsid w:val="00525AAE"/>
    <w:rsid w:val="00525B54"/>
    <w:rsid w:val="00525F6A"/>
    <w:rsid w:val="00526014"/>
    <w:rsid w:val="00526059"/>
    <w:rsid w:val="005260ED"/>
    <w:rsid w:val="005266A0"/>
    <w:rsid w:val="00526DA5"/>
    <w:rsid w:val="005270F1"/>
    <w:rsid w:val="005271BE"/>
    <w:rsid w:val="00527814"/>
    <w:rsid w:val="00527EFF"/>
    <w:rsid w:val="00531351"/>
    <w:rsid w:val="005314BE"/>
    <w:rsid w:val="005316DD"/>
    <w:rsid w:val="00531C10"/>
    <w:rsid w:val="00531D66"/>
    <w:rsid w:val="0053249F"/>
    <w:rsid w:val="00532BEC"/>
    <w:rsid w:val="00532E22"/>
    <w:rsid w:val="005333B4"/>
    <w:rsid w:val="005338C6"/>
    <w:rsid w:val="00533D3A"/>
    <w:rsid w:val="00534229"/>
    <w:rsid w:val="005343DE"/>
    <w:rsid w:val="00534FA9"/>
    <w:rsid w:val="0053516A"/>
    <w:rsid w:val="00535339"/>
    <w:rsid w:val="005360AD"/>
    <w:rsid w:val="005360BA"/>
    <w:rsid w:val="005364F0"/>
    <w:rsid w:val="00536630"/>
    <w:rsid w:val="00536745"/>
    <w:rsid w:val="00536BD6"/>
    <w:rsid w:val="00536C75"/>
    <w:rsid w:val="00536D20"/>
    <w:rsid w:val="005373B2"/>
    <w:rsid w:val="00540018"/>
    <w:rsid w:val="005401A9"/>
    <w:rsid w:val="00540DF1"/>
    <w:rsid w:val="005413FD"/>
    <w:rsid w:val="00541D7D"/>
    <w:rsid w:val="005425A1"/>
    <w:rsid w:val="005425AE"/>
    <w:rsid w:val="0054260E"/>
    <w:rsid w:val="00542707"/>
    <w:rsid w:val="0054279D"/>
    <w:rsid w:val="00542986"/>
    <w:rsid w:val="00542CB1"/>
    <w:rsid w:val="00542FD6"/>
    <w:rsid w:val="00543164"/>
    <w:rsid w:val="005431AE"/>
    <w:rsid w:val="0054335A"/>
    <w:rsid w:val="0054367C"/>
    <w:rsid w:val="00543997"/>
    <w:rsid w:val="00543FEB"/>
    <w:rsid w:val="00544069"/>
    <w:rsid w:val="005440FD"/>
    <w:rsid w:val="0054450F"/>
    <w:rsid w:val="005446D8"/>
    <w:rsid w:val="00544A53"/>
    <w:rsid w:val="00544B04"/>
    <w:rsid w:val="005450BF"/>
    <w:rsid w:val="00545183"/>
    <w:rsid w:val="0054527E"/>
    <w:rsid w:val="00545358"/>
    <w:rsid w:val="00545EEE"/>
    <w:rsid w:val="00545F41"/>
    <w:rsid w:val="005466AC"/>
    <w:rsid w:val="00546708"/>
    <w:rsid w:val="00546795"/>
    <w:rsid w:val="00546837"/>
    <w:rsid w:val="00546ADE"/>
    <w:rsid w:val="00546FBA"/>
    <w:rsid w:val="005472E8"/>
    <w:rsid w:val="00547EF7"/>
    <w:rsid w:val="00550041"/>
    <w:rsid w:val="0055090C"/>
    <w:rsid w:val="0055126A"/>
    <w:rsid w:val="00552035"/>
    <w:rsid w:val="00552054"/>
    <w:rsid w:val="005525E0"/>
    <w:rsid w:val="00552D1E"/>
    <w:rsid w:val="00552D90"/>
    <w:rsid w:val="00552EF8"/>
    <w:rsid w:val="0055320C"/>
    <w:rsid w:val="00553326"/>
    <w:rsid w:val="00553E20"/>
    <w:rsid w:val="00554258"/>
    <w:rsid w:val="005549FD"/>
    <w:rsid w:val="0055546C"/>
    <w:rsid w:val="00555CD1"/>
    <w:rsid w:val="00555D66"/>
    <w:rsid w:val="005561FF"/>
    <w:rsid w:val="00556325"/>
    <w:rsid w:val="005568F0"/>
    <w:rsid w:val="00557715"/>
    <w:rsid w:val="005609CC"/>
    <w:rsid w:val="00560C34"/>
    <w:rsid w:val="00560DB8"/>
    <w:rsid w:val="0056103C"/>
    <w:rsid w:val="005616C7"/>
    <w:rsid w:val="00561A37"/>
    <w:rsid w:val="00561DFE"/>
    <w:rsid w:val="00562029"/>
    <w:rsid w:val="005629FE"/>
    <w:rsid w:val="00562DBD"/>
    <w:rsid w:val="00562E93"/>
    <w:rsid w:val="0056368A"/>
    <w:rsid w:val="00563DCC"/>
    <w:rsid w:val="00564200"/>
    <w:rsid w:val="00564402"/>
    <w:rsid w:val="005648E7"/>
    <w:rsid w:val="00564B19"/>
    <w:rsid w:val="00565071"/>
    <w:rsid w:val="00565155"/>
    <w:rsid w:val="005651D0"/>
    <w:rsid w:val="005651E0"/>
    <w:rsid w:val="0056552D"/>
    <w:rsid w:val="005661D7"/>
    <w:rsid w:val="005662A7"/>
    <w:rsid w:val="00567354"/>
    <w:rsid w:val="00567B98"/>
    <w:rsid w:val="00570982"/>
    <w:rsid w:val="00570E6C"/>
    <w:rsid w:val="005711CF"/>
    <w:rsid w:val="005716EC"/>
    <w:rsid w:val="00571927"/>
    <w:rsid w:val="00571B99"/>
    <w:rsid w:val="00571CBF"/>
    <w:rsid w:val="00572101"/>
    <w:rsid w:val="0057230D"/>
    <w:rsid w:val="00572C79"/>
    <w:rsid w:val="005732A4"/>
    <w:rsid w:val="00573592"/>
    <w:rsid w:val="005739DC"/>
    <w:rsid w:val="005739FF"/>
    <w:rsid w:val="00573E23"/>
    <w:rsid w:val="00573E87"/>
    <w:rsid w:val="00574002"/>
    <w:rsid w:val="00574354"/>
    <w:rsid w:val="00574496"/>
    <w:rsid w:val="00574725"/>
    <w:rsid w:val="00574B31"/>
    <w:rsid w:val="00574B4A"/>
    <w:rsid w:val="00574D72"/>
    <w:rsid w:val="00574E46"/>
    <w:rsid w:val="005750A9"/>
    <w:rsid w:val="00575627"/>
    <w:rsid w:val="00575C6D"/>
    <w:rsid w:val="00575DF0"/>
    <w:rsid w:val="00576AC0"/>
    <w:rsid w:val="0057741D"/>
    <w:rsid w:val="00577436"/>
    <w:rsid w:val="00577785"/>
    <w:rsid w:val="0058000A"/>
    <w:rsid w:val="00580112"/>
    <w:rsid w:val="005801C7"/>
    <w:rsid w:val="005803CD"/>
    <w:rsid w:val="00580518"/>
    <w:rsid w:val="00581AE6"/>
    <w:rsid w:val="005821B9"/>
    <w:rsid w:val="00582AB6"/>
    <w:rsid w:val="0058354A"/>
    <w:rsid w:val="0058368D"/>
    <w:rsid w:val="005837AD"/>
    <w:rsid w:val="00583BE9"/>
    <w:rsid w:val="00583C20"/>
    <w:rsid w:val="00583CAF"/>
    <w:rsid w:val="00584045"/>
    <w:rsid w:val="0058419E"/>
    <w:rsid w:val="0058474A"/>
    <w:rsid w:val="00584770"/>
    <w:rsid w:val="00584A98"/>
    <w:rsid w:val="005858B5"/>
    <w:rsid w:val="00585F66"/>
    <w:rsid w:val="0058610C"/>
    <w:rsid w:val="00586B82"/>
    <w:rsid w:val="00586C07"/>
    <w:rsid w:val="00587083"/>
    <w:rsid w:val="005870F8"/>
    <w:rsid w:val="00587549"/>
    <w:rsid w:val="00587A51"/>
    <w:rsid w:val="005900BD"/>
    <w:rsid w:val="005901B5"/>
    <w:rsid w:val="00590667"/>
    <w:rsid w:val="005911AE"/>
    <w:rsid w:val="00591395"/>
    <w:rsid w:val="005913C4"/>
    <w:rsid w:val="005919E7"/>
    <w:rsid w:val="00591BCE"/>
    <w:rsid w:val="00591FCC"/>
    <w:rsid w:val="0059209C"/>
    <w:rsid w:val="00592850"/>
    <w:rsid w:val="00592B95"/>
    <w:rsid w:val="00592D89"/>
    <w:rsid w:val="00593101"/>
    <w:rsid w:val="005939B1"/>
    <w:rsid w:val="00593B6E"/>
    <w:rsid w:val="005940C8"/>
    <w:rsid w:val="00594796"/>
    <w:rsid w:val="00594808"/>
    <w:rsid w:val="005955C9"/>
    <w:rsid w:val="00595CAD"/>
    <w:rsid w:val="00596071"/>
    <w:rsid w:val="00596343"/>
    <w:rsid w:val="0059636A"/>
    <w:rsid w:val="005963CF"/>
    <w:rsid w:val="005964E3"/>
    <w:rsid w:val="0059663C"/>
    <w:rsid w:val="0059667D"/>
    <w:rsid w:val="00596C86"/>
    <w:rsid w:val="00597127"/>
    <w:rsid w:val="0059724B"/>
    <w:rsid w:val="0059768A"/>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6BF"/>
    <w:rsid w:val="005A46DE"/>
    <w:rsid w:val="005A4C30"/>
    <w:rsid w:val="005A4EDE"/>
    <w:rsid w:val="005A4EFA"/>
    <w:rsid w:val="005A53F5"/>
    <w:rsid w:val="005A5481"/>
    <w:rsid w:val="005A5E05"/>
    <w:rsid w:val="005A5F82"/>
    <w:rsid w:val="005A63D5"/>
    <w:rsid w:val="005A6650"/>
    <w:rsid w:val="005A6B55"/>
    <w:rsid w:val="005A6EBA"/>
    <w:rsid w:val="005A73CA"/>
    <w:rsid w:val="005B08D0"/>
    <w:rsid w:val="005B0921"/>
    <w:rsid w:val="005B0971"/>
    <w:rsid w:val="005B0D10"/>
    <w:rsid w:val="005B0EFF"/>
    <w:rsid w:val="005B0F70"/>
    <w:rsid w:val="005B0F7B"/>
    <w:rsid w:val="005B106C"/>
    <w:rsid w:val="005B1738"/>
    <w:rsid w:val="005B1B28"/>
    <w:rsid w:val="005B1CD4"/>
    <w:rsid w:val="005B1E40"/>
    <w:rsid w:val="005B298C"/>
    <w:rsid w:val="005B2B64"/>
    <w:rsid w:val="005B2FA6"/>
    <w:rsid w:val="005B3076"/>
    <w:rsid w:val="005B3A92"/>
    <w:rsid w:val="005B3BE1"/>
    <w:rsid w:val="005B3E39"/>
    <w:rsid w:val="005B42D3"/>
    <w:rsid w:val="005B5339"/>
    <w:rsid w:val="005B56E7"/>
    <w:rsid w:val="005B5762"/>
    <w:rsid w:val="005B58C2"/>
    <w:rsid w:val="005B5A69"/>
    <w:rsid w:val="005B5F4C"/>
    <w:rsid w:val="005B6086"/>
    <w:rsid w:val="005B6121"/>
    <w:rsid w:val="005B77B1"/>
    <w:rsid w:val="005C0074"/>
    <w:rsid w:val="005C0492"/>
    <w:rsid w:val="005C09BB"/>
    <w:rsid w:val="005C0A6B"/>
    <w:rsid w:val="005C0B5E"/>
    <w:rsid w:val="005C1569"/>
    <w:rsid w:val="005C1A72"/>
    <w:rsid w:val="005C1D0A"/>
    <w:rsid w:val="005C1D15"/>
    <w:rsid w:val="005C1DF1"/>
    <w:rsid w:val="005C2896"/>
    <w:rsid w:val="005C37CB"/>
    <w:rsid w:val="005C39D5"/>
    <w:rsid w:val="005C3AB3"/>
    <w:rsid w:val="005C3C69"/>
    <w:rsid w:val="005C3DDA"/>
    <w:rsid w:val="005C3F88"/>
    <w:rsid w:val="005C4909"/>
    <w:rsid w:val="005C490F"/>
    <w:rsid w:val="005C4975"/>
    <w:rsid w:val="005C4F9B"/>
    <w:rsid w:val="005C538F"/>
    <w:rsid w:val="005C6288"/>
    <w:rsid w:val="005C676D"/>
    <w:rsid w:val="005C6B1D"/>
    <w:rsid w:val="005C75F5"/>
    <w:rsid w:val="005C761D"/>
    <w:rsid w:val="005D0CB3"/>
    <w:rsid w:val="005D0E12"/>
    <w:rsid w:val="005D0F15"/>
    <w:rsid w:val="005D1051"/>
    <w:rsid w:val="005D11EB"/>
    <w:rsid w:val="005D1621"/>
    <w:rsid w:val="005D16CF"/>
    <w:rsid w:val="005D2332"/>
    <w:rsid w:val="005D2817"/>
    <w:rsid w:val="005D2ADD"/>
    <w:rsid w:val="005D31F2"/>
    <w:rsid w:val="005D37FD"/>
    <w:rsid w:val="005D3803"/>
    <w:rsid w:val="005D3DCE"/>
    <w:rsid w:val="005D3EAB"/>
    <w:rsid w:val="005D3F00"/>
    <w:rsid w:val="005D3F2D"/>
    <w:rsid w:val="005D4BAA"/>
    <w:rsid w:val="005D570D"/>
    <w:rsid w:val="005D5776"/>
    <w:rsid w:val="005D5B6A"/>
    <w:rsid w:val="005D6345"/>
    <w:rsid w:val="005D6390"/>
    <w:rsid w:val="005D6518"/>
    <w:rsid w:val="005D68A5"/>
    <w:rsid w:val="005D6B58"/>
    <w:rsid w:val="005D700F"/>
    <w:rsid w:val="005D738D"/>
    <w:rsid w:val="005D7725"/>
    <w:rsid w:val="005D7923"/>
    <w:rsid w:val="005D7C5B"/>
    <w:rsid w:val="005E01C8"/>
    <w:rsid w:val="005E01CB"/>
    <w:rsid w:val="005E0497"/>
    <w:rsid w:val="005E0532"/>
    <w:rsid w:val="005E082A"/>
    <w:rsid w:val="005E0E7C"/>
    <w:rsid w:val="005E0E99"/>
    <w:rsid w:val="005E119F"/>
    <w:rsid w:val="005E126E"/>
    <w:rsid w:val="005E14C7"/>
    <w:rsid w:val="005E20AA"/>
    <w:rsid w:val="005E2247"/>
    <w:rsid w:val="005E2B42"/>
    <w:rsid w:val="005E2BB1"/>
    <w:rsid w:val="005E2C44"/>
    <w:rsid w:val="005E2DCA"/>
    <w:rsid w:val="005E2F71"/>
    <w:rsid w:val="005E3243"/>
    <w:rsid w:val="005E32BF"/>
    <w:rsid w:val="005E330A"/>
    <w:rsid w:val="005E35FE"/>
    <w:rsid w:val="005E3958"/>
    <w:rsid w:val="005E3EA4"/>
    <w:rsid w:val="005E4062"/>
    <w:rsid w:val="005E4E14"/>
    <w:rsid w:val="005E592C"/>
    <w:rsid w:val="005E5D00"/>
    <w:rsid w:val="005E68AE"/>
    <w:rsid w:val="005E71A5"/>
    <w:rsid w:val="005E726B"/>
    <w:rsid w:val="005E7C46"/>
    <w:rsid w:val="005F002A"/>
    <w:rsid w:val="005F0501"/>
    <w:rsid w:val="005F0509"/>
    <w:rsid w:val="005F058D"/>
    <w:rsid w:val="005F0BF6"/>
    <w:rsid w:val="005F1295"/>
    <w:rsid w:val="005F12D4"/>
    <w:rsid w:val="005F14A0"/>
    <w:rsid w:val="005F22FB"/>
    <w:rsid w:val="005F2635"/>
    <w:rsid w:val="005F2688"/>
    <w:rsid w:val="005F27DD"/>
    <w:rsid w:val="005F27F1"/>
    <w:rsid w:val="005F2915"/>
    <w:rsid w:val="005F2ADC"/>
    <w:rsid w:val="005F2D2D"/>
    <w:rsid w:val="005F33FE"/>
    <w:rsid w:val="005F36DA"/>
    <w:rsid w:val="005F3C0F"/>
    <w:rsid w:val="005F3DD6"/>
    <w:rsid w:val="005F3EDF"/>
    <w:rsid w:val="005F403C"/>
    <w:rsid w:val="005F446E"/>
    <w:rsid w:val="005F49F9"/>
    <w:rsid w:val="005F5080"/>
    <w:rsid w:val="005F5239"/>
    <w:rsid w:val="005F57BC"/>
    <w:rsid w:val="005F5902"/>
    <w:rsid w:val="005F5942"/>
    <w:rsid w:val="005F5DF7"/>
    <w:rsid w:val="005F5E73"/>
    <w:rsid w:val="005F5E95"/>
    <w:rsid w:val="005F62FB"/>
    <w:rsid w:val="005F6998"/>
    <w:rsid w:val="005F6D1D"/>
    <w:rsid w:val="005F76C2"/>
    <w:rsid w:val="005F7A19"/>
    <w:rsid w:val="005F7C91"/>
    <w:rsid w:val="005F7D66"/>
    <w:rsid w:val="005F7DD1"/>
    <w:rsid w:val="005F7DEF"/>
    <w:rsid w:val="006001FB"/>
    <w:rsid w:val="00600374"/>
    <w:rsid w:val="006003F1"/>
    <w:rsid w:val="00600434"/>
    <w:rsid w:val="006004FC"/>
    <w:rsid w:val="00601150"/>
    <w:rsid w:val="00601779"/>
    <w:rsid w:val="00601AB4"/>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529"/>
    <w:rsid w:val="006057C4"/>
    <w:rsid w:val="00605ABC"/>
    <w:rsid w:val="00605E70"/>
    <w:rsid w:val="00606290"/>
    <w:rsid w:val="006067A4"/>
    <w:rsid w:val="00606985"/>
    <w:rsid w:val="006073AA"/>
    <w:rsid w:val="00607D1F"/>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E22"/>
    <w:rsid w:val="00613905"/>
    <w:rsid w:val="00613DA8"/>
    <w:rsid w:val="0061413E"/>
    <w:rsid w:val="00614E8A"/>
    <w:rsid w:val="00614F3B"/>
    <w:rsid w:val="00614FD6"/>
    <w:rsid w:val="0061543B"/>
    <w:rsid w:val="00615625"/>
    <w:rsid w:val="00615AE8"/>
    <w:rsid w:val="00615FD2"/>
    <w:rsid w:val="006169A0"/>
    <w:rsid w:val="006169AF"/>
    <w:rsid w:val="00617218"/>
    <w:rsid w:val="0061721E"/>
    <w:rsid w:val="00617A9F"/>
    <w:rsid w:val="00617AE3"/>
    <w:rsid w:val="00617CE1"/>
    <w:rsid w:val="00617CEC"/>
    <w:rsid w:val="006205F8"/>
    <w:rsid w:val="00620C28"/>
    <w:rsid w:val="00620CCA"/>
    <w:rsid w:val="006211A5"/>
    <w:rsid w:val="00621225"/>
    <w:rsid w:val="006212FD"/>
    <w:rsid w:val="006225A2"/>
    <w:rsid w:val="006225CA"/>
    <w:rsid w:val="00622A0B"/>
    <w:rsid w:val="00623FE0"/>
    <w:rsid w:val="00624C2B"/>
    <w:rsid w:val="00624D8C"/>
    <w:rsid w:val="00625452"/>
    <w:rsid w:val="00625AD2"/>
    <w:rsid w:val="00625B9F"/>
    <w:rsid w:val="00625E19"/>
    <w:rsid w:val="00625E5C"/>
    <w:rsid w:val="00625F14"/>
    <w:rsid w:val="006260BF"/>
    <w:rsid w:val="006264D8"/>
    <w:rsid w:val="0062672C"/>
    <w:rsid w:val="00626AB5"/>
    <w:rsid w:val="00626C54"/>
    <w:rsid w:val="006270C3"/>
    <w:rsid w:val="0062718A"/>
    <w:rsid w:val="0062753C"/>
    <w:rsid w:val="00627966"/>
    <w:rsid w:val="00627A3B"/>
    <w:rsid w:val="00627D28"/>
    <w:rsid w:val="00630143"/>
    <w:rsid w:val="00630883"/>
    <w:rsid w:val="00630980"/>
    <w:rsid w:val="00630D7E"/>
    <w:rsid w:val="00630E10"/>
    <w:rsid w:val="00631872"/>
    <w:rsid w:val="00631959"/>
    <w:rsid w:val="0063197B"/>
    <w:rsid w:val="00631A24"/>
    <w:rsid w:val="0063227B"/>
    <w:rsid w:val="0063240F"/>
    <w:rsid w:val="0063329B"/>
    <w:rsid w:val="00633478"/>
    <w:rsid w:val="0063359D"/>
    <w:rsid w:val="00633A72"/>
    <w:rsid w:val="00633E67"/>
    <w:rsid w:val="00633F32"/>
    <w:rsid w:val="00634151"/>
    <w:rsid w:val="006343EA"/>
    <w:rsid w:val="00634B0E"/>
    <w:rsid w:val="00634BC3"/>
    <w:rsid w:val="00635289"/>
    <w:rsid w:val="0063558F"/>
    <w:rsid w:val="006356AE"/>
    <w:rsid w:val="00635738"/>
    <w:rsid w:val="00635926"/>
    <w:rsid w:val="006362AA"/>
    <w:rsid w:val="0063631E"/>
    <w:rsid w:val="00636381"/>
    <w:rsid w:val="00636E05"/>
    <w:rsid w:val="00637603"/>
    <w:rsid w:val="0063776F"/>
    <w:rsid w:val="00637971"/>
    <w:rsid w:val="00637A09"/>
    <w:rsid w:val="00640165"/>
    <w:rsid w:val="006405B9"/>
    <w:rsid w:val="00640FAB"/>
    <w:rsid w:val="00641C98"/>
    <w:rsid w:val="00641CD3"/>
    <w:rsid w:val="00642018"/>
    <w:rsid w:val="0064299F"/>
    <w:rsid w:val="0064317E"/>
    <w:rsid w:val="00643598"/>
    <w:rsid w:val="00643704"/>
    <w:rsid w:val="00643763"/>
    <w:rsid w:val="00643A4C"/>
    <w:rsid w:val="00643DFE"/>
    <w:rsid w:val="00643F6A"/>
    <w:rsid w:val="0064425A"/>
    <w:rsid w:val="006447AD"/>
    <w:rsid w:val="006448A1"/>
    <w:rsid w:val="0064545B"/>
    <w:rsid w:val="00645545"/>
    <w:rsid w:val="00645773"/>
    <w:rsid w:val="0064650E"/>
    <w:rsid w:val="006469A6"/>
    <w:rsid w:val="00647737"/>
    <w:rsid w:val="0064775C"/>
    <w:rsid w:val="0064785C"/>
    <w:rsid w:val="006478C4"/>
    <w:rsid w:val="00650323"/>
    <w:rsid w:val="0065048B"/>
    <w:rsid w:val="00650491"/>
    <w:rsid w:val="00650759"/>
    <w:rsid w:val="006507B9"/>
    <w:rsid w:val="00650BA1"/>
    <w:rsid w:val="00650D47"/>
    <w:rsid w:val="0065106F"/>
    <w:rsid w:val="006518A4"/>
    <w:rsid w:val="00652101"/>
    <w:rsid w:val="0065211E"/>
    <w:rsid w:val="00652422"/>
    <w:rsid w:val="00652931"/>
    <w:rsid w:val="00652A15"/>
    <w:rsid w:val="00652D8E"/>
    <w:rsid w:val="00652E67"/>
    <w:rsid w:val="00653015"/>
    <w:rsid w:val="006530FD"/>
    <w:rsid w:val="00653969"/>
    <w:rsid w:val="006541A7"/>
    <w:rsid w:val="00654255"/>
    <w:rsid w:val="0065495B"/>
    <w:rsid w:val="00654A9F"/>
    <w:rsid w:val="00654D03"/>
    <w:rsid w:val="00655350"/>
    <w:rsid w:val="0065548C"/>
    <w:rsid w:val="00656137"/>
    <w:rsid w:val="00656241"/>
    <w:rsid w:val="00656541"/>
    <w:rsid w:val="0065686A"/>
    <w:rsid w:val="006568D9"/>
    <w:rsid w:val="00656BE1"/>
    <w:rsid w:val="00656FB0"/>
    <w:rsid w:val="006570AF"/>
    <w:rsid w:val="006573B3"/>
    <w:rsid w:val="006578AD"/>
    <w:rsid w:val="00660114"/>
    <w:rsid w:val="00660450"/>
    <w:rsid w:val="006604EC"/>
    <w:rsid w:val="00660955"/>
    <w:rsid w:val="00660B2D"/>
    <w:rsid w:val="00660B88"/>
    <w:rsid w:val="00660C47"/>
    <w:rsid w:val="00660C62"/>
    <w:rsid w:val="00660E41"/>
    <w:rsid w:val="00661BC3"/>
    <w:rsid w:val="00662235"/>
    <w:rsid w:val="006626B6"/>
    <w:rsid w:val="00662B06"/>
    <w:rsid w:val="0066318F"/>
    <w:rsid w:val="0066383F"/>
    <w:rsid w:val="00663A11"/>
    <w:rsid w:val="00663A4E"/>
    <w:rsid w:val="00663E77"/>
    <w:rsid w:val="0066418D"/>
    <w:rsid w:val="0066427F"/>
    <w:rsid w:val="00664E8B"/>
    <w:rsid w:val="00664F45"/>
    <w:rsid w:val="00664FC6"/>
    <w:rsid w:val="0066514C"/>
    <w:rsid w:val="006655A9"/>
    <w:rsid w:val="0066564E"/>
    <w:rsid w:val="0066573E"/>
    <w:rsid w:val="00665BB3"/>
    <w:rsid w:val="00665E07"/>
    <w:rsid w:val="00666773"/>
    <w:rsid w:val="00666FB2"/>
    <w:rsid w:val="0066726E"/>
    <w:rsid w:val="00667611"/>
    <w:rsid w:val="00667943"/>
    <w:rsid w:val="00670220"/>
    <w:rsid w:val="006703E1"/>
    <w:rsid w:val="0067054E"/>
    <w:rsid w:val="00670AD4"/>
    <w:rsid w:val="00671208"/>
    <w:rsid w:val="00671288"/>
    <w:rsid w:val="006712C1"/>
    <w:rsid w:val="00671A78"/>
    <w:rsid w:val="00671ADF"/>
    <w:rsid w:val="00671D0B"/>
    <w:rsid w:val="00671FDD"/>
    <w:rsid w:val="00672097"/>
    <w:rsid w:val="00672445"/>
    <w:rsid w:val="006729C3"/>
    <w:rsid w:val="00672F55"/>
    <w:rsid w:val="00672F88"/>
    <w:rsid w:val="006732F7"/>
    <w:rsid w:val="0067371F"/>
    <w:rsid w:val="00673A12"/>
    <w:rsid w:val="006746AE"/>
    <w:rsid w:val="00674917"/>
    <w:rsid w:val="0067499A"/>
    <w:rsid w:val="00675082"/>
    <w:rsid w:val="006754EC"/>
    <w:rsid w:val="00675A4E"/>
    <w:rsid w:val="00675B4A"/>
    <w:rsid w:val="00675DED"/>
    <w:rsid w:val="00675E09"/>
    <w:rsid w:val="0067650A"/>
    <w:rsid w:val="00676625"/>
    <w:rsid w:val="00676F5F"/>
    <w:rsid w:val="00677144"/>
    <w:rsid w:val="0067731B"/>
    <w:rsid w:val="006777B0"/>
    <w:rsid w:val="006809E9"/>
    <w:rsid w:val="00680F74"/>
    <w:rsid w:val="006812C4"/>
    <w:rsid w:val="006812CD"/>
    <w:rsid w:val="00681300"/>
    <w:rsid w:val="006818BD"/>
    <w:rsid w:val="00681B94"/>
    <w:rsid w:val="00683128"/>
    <w:rsid w:val="0068329B"/>
    <w:rsid w:val="0068380E"/>
    <w:rsid w:val="00684088"/>
    <w:rsid w:val="006844B3"/>
    <w:rsid w:val="00684A15"/>
    <w:rsid w:val="00684D41"/>
    <w:rsid w:val="006853F9"/>
    <w:rsid w:val="006862F0"/>
    <w:rsid w:val="00686E94"/>
    <w:rsid w:val="00686EC5"/>
    <w:rsid w:val="00687483"/>
    <w:rsid w:val="0068754C"/>
    <w:rsid w:val="00687A7F"/>
    <w:rsid w:val="00687BA8"/>
    <w:rsid w:val="00690121"/>
    <w:rsid w:val="00690485"/>
    <w:rsid w:val="006908CF"/>
    <w:rsid w:val="0069094F"/>
    <w:rsid w:val="00690D6A"/>
    <w:rsid w:val="00691101"/>
    <w:rsid w:val="00691360"/>
    <w:rsid w:val="006917C3"/>
    <w:rsid w:val="006917C7"/>
    <w:rsid w:val="00691855"/>
    <w:rsid w:val="00692243"/>
    <w:rsid w:val="0069238A"/>
    <w:rsid w:val="00693194"/>
    <w:rsid w:val="006933FC"/>
    <w:rsid w:val="00693C5F"/>
    <w:rsid w:val="00693DA9"/>
    <w:rsid w:val="00693F85"/>
    <w:rsid w:val="00694215"/>
    <w:rsid w:val="00694DBA"/>
    <w:rsid w:val="00694F77"/>
    <w:rsid w:val="00695041"/>
    <w:rsid w:val="00695237"/>
    <w:rsid w:val="00695524"/>
    <w:rsid w:val="00695544"/>
    <w:rsid w:val="0069560F"/>
    <w:rsid w:val="006959AA"/>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3458"/>
    <w:rsid w:val="006A3760"/>
    <w:rsid w:val="006A3FA9"/>
    <w:rsid w:val="006A41DB"/>
    <w:rsid w:val="006A4F90"/>
    <w:rsid w:val="006A4FB8"/>
    <w:rsid w:val="006A5AB6"/>
    <w:rsid w:val="006A5B55"/>
    <w:rsid w:val="006A5D7B"/>
    <w:rsid w:val="006A66CB"/>
    <w:rsid w:val="006A6B00"/>
    <w:rsid w:val="006A6DB9"/>
    <w:rsid w:val="006A6E57"/>
    <w:rsid w:val="006A6FA0"/>
    <w:rsid w:val="006A7133"/>
    <w:rsid w:val="006A71FD"/>
    <w:rsid w:val="006A767B"/>
    <w:rsid w:val="006A7683"/>
    <w:rsid w:val="006A792D"/>
    <w:rsid w:val="006A7A1B"/>
    <w:rsid w:val="006B0649"/>
    <w:rsid w:val="006B06C4"/>
    <w:rsid w:val="006B0984"/>
    <w:rsid w:val="006B09A1"/>
    <w:rsid w:val="006B0D95"/>
    <w:rsid w:val="006B145F"/>
    <w:rsid w:val="006B1D1A"/>
    <w:rsid w:val="006B1F1A"/>
    <w:rsid w:val="006B1FC3"/>
    <w:rsid w:val="006B2404"/>
    <w:rsid w:val="006B24BD"/>
    <w:rsid w:val="006B2845"/>
    <w:rsid w:val="006B29F1"/>
    <w:rsid w:val="006B2B79"/>
    <w:rsid w:val="006B2C24"/>
    <w:rsid w:val="006B3457"/>
    <w:rsid w:val="006B3498"/>
    <w:rsid w:val="006B3523"/>
    <w:rsid w:val="006B355D"/>
    <w:rsid w:val="006B35B5"/>
    <w:rsid w:val="006B3E3D"/>
    <w:rsid w:val="006B4773"/>
    <w:rsid w:val="006B47CD"/>
    <w:rsid w:val="006B4801"/>
    <w:rsid w:val="006B48A2"/>
    <w:rsid w:val="006B56EA"/>
    <w:rsid w:val="006B57D6"/>
    <w:rsid w:val="006B5EC7"/>
    <w:rsid w:val="006B6505"/>
    <w:rsid w:val="006B68E2"/>
    <w:rsid w:val="006B6B94"/>
    <w:rsid w:val="006B6BC6"/>
    <w:rsid w:val="006B6BFA"/>
    <w:rsid w:val="006B6D41"/>
    <w:rsid w:val="006B707E"/>
    <w:rsid w:val="006B72FC"/>
    <w:rsid w:val="006B7371"/>
    <w:rsid w:val="006B7A80"/>
    <w:rsid w:val="006B7CDC"/>
    <w:rsid w:val="006B7CFA"/>
    <w:rsid w:val="006C00C3"/>
    <w:rsid w:val="006C0175"/>
    <w:rsid w:val="006C184D"/>
    <w:rsid w:val="006C1A4B"/>
    <w:rsid w:val="006C2010"/>
    <w:rsid w:val="006C20B7"/>
    <w:rsid w:val="006C2196"/>
    <w:rsid w:val="006C301F"/>
    <w:rsid w:val="006C39DC"/>
    <w:rsid w:val="006C3B91"/>
    <w:rsid w:val="006C3DDF"/>
    <w:rsid w:val="006C4A30"/>
    <w:rsid w:val="006C4E03"/>
    <w:rsid w:val="006C6024"/>
    <w:rsid w:val="006C680D"/>
    <w:rsid w:val="006C68D7"/>
    <w:rsid w:val="006C749C"/>
    <w:rsid w:val="006C7848"/>
    <w:rsid w:val="006C7A7E"/>
    <w:rsid w:val="006D0438"/>
    <w:rsid w:val="006D08BC"/>
    <w:rsid w:val="006D12E6"/>
    <w:rsid w:val="006D14BB"/>
    <w:rsid w:val="006D19E4"/>
    <w:rsid w:val="006D1D94"/>
    <w:rsid w:val="006D29A7"/>
    <w:rsid w:val="006D2B7D"/>
    <w:rsid w:val="006D2C73"/>
    <w:rsid w:val="006D3107"/>
    <w:rsid w:val="006D350D"/>
    <w:rsid w:val="006D384A"/>
    <w:rsid w:val="006D3BEE"/>
    <w:rsid w:val="006D3BF7"/>
    <w:rsid w:val="006D3F96"/>
    <w:rsid w:val="006D4081"/>
    <w:rsid w:val="006D4798"/>
    <w:rsid w:val="006D4BD6"/>
    <w:rsid w:val="006D5544"/>
    <w:rsid w:val="006D59D3"/>
    <w:rsid w:val="006D59D7"/>
    <w:rsid w:val="006D6162"/>
    <w:rsid w:val="006D62FA"/>
    <w:rsid w:val="006D656A"/>
    <w:rsid w:val="006D6572"/>
    <w:rsid w:val="006D6A18"/>
    <w:rsid w:val="006D6D13"/>
    <w:rsid w:val="006D6E5A"/>
    <w:rsid w:val="006D6EF4"/>
    <w:rsid w:val="006D7134"/>
    <w:rsid w:val="006D71BE"/>
    <w:rsid w:val="006D73A6"/>
    <w:rsid w:val="006D773B"/>
    <w:rsid w:val="006D78CD"/>
    <w:rsid w:val="006D7AF3"/>
    <w:rsid w:val="006D7BE0"/>
    <w:rsid w:val="006E040A"/>
    <w:rsid w:val="006E0940"/>
    <w:rsid w:val="006E0F08"/>
    <w:rsid w:val="006E16C8"/>
    <w:rsid w:val="006E16D8"/>
    <w:rsid w:val="006E1E68"/>
    <w:rsid w:val="006E21FB"/>
    <w:rsid w:val="006E2E90"/>
    <w:rsid w:val="006E354B"/>
    <w:rsid w:val="006E3867"/>
    <w:rsid w:val="006E3F73"/>
    <w:rsid w:val="006E4210"/>
    <w:rsid w:val="006E43F4"/>
    <w:rsid w:val="006E48A1"/>
    <w:rsid w:val="006E492B"/>
    <w:rsid w:val="006E4983"/>
    <w:rsid w:val="006E4A0B"/>
    <w:rsid w:val="006E4BC7"/>
    <w:rsid w:val="006E4CB7"/>
    <w:rsid w:val="006E4DC6"/>
    <w:rsid w:val="006E4F59"/>
    <w:rsid w:val="006E52DD"/>
    <w:rsid w:val="006E58FB"/>
    <w:rsid w:val="006E5A82"/>
    <w:rsid w:val="006E6587"/>
    <w:rsid w:val="006E6B1E"/>
    <w:rsid w:val="006E6B92"/>
    <w:rsid w:val="006E7148"/>
    <w:rsid w:val="006F0486"/>
    <w:rsid w:val="006F05A7"/>
    <w:rsid w:val="006F0683"/>
    <w:rsid w:val="006F0EB6"/>
    <w:rsid w:val="006F1086"/>
    <w:rsid w:val="006F115A"/>
    <w:rsid w:val="006F1C64"/>
    <w:rsid w:val="006F1EC8"/>
    <w:rsid w:val="006F2BCE"/>
    <w:rsid w:val="006F3B84"/>
    <w:rsid w:val="006F3C06"/>
    <w:rsid w:val="006F44DB"/>
    <w:rsid w:val="006F466A"/>
    <w:rsid w:val="006F4977"/>
    <w:rsid w:val="006F4FCD"/>
    <w:rsid w:val="006F5D88"/>
    <w:rsid w:val="006F616C"/>
    <w:rsid w:val="006F6214"/>
    <w:rsid w:val="006F657F"/>
    <w:rsid w:val="006F6BCB"/>
    <w:rsid w:val="006F70E0"/>
    <w:rsid w:val="006F78F4"/>
    <w:rsid w:val="006F7CC9"/>
    <w:rsid w:val="0070038E"/>
    <w:rsid w:val="0070091A"/>
    <w:rsid w:val="00700B19"/>
    <w:rsid w:val="00700CA1"/>
    <w:rsid w:val="00701BB3"/>
    <w:rsid w:val="00701D34"/>
    <w:rsid w:val="007023AC"/>
    <w:rsid w:val="007023B8"/>
    <w:rsid w:val="007027FF"/>
    <w:rsid w:val="00702C80"/>
    <w:rsid w:val="0070324A"/>
    <w:rsid w:val="00704077"/>
    <w:rsid w:val="007043CB"/>
    <w:rsid w:val="007043E1"/>
    <w:rsid w:val="00704752"/>
    <w:rsid w:val="007049A2"/>
    <w:rsid w:val="00704C26"/>
    <w:rsid w:val="00704E56"/>
    <w:rsid w:val="007051E9"/>
    <w:rsid w:val="0070587A"/>
    <w:rsid w:val="0070592C"/>
    <w:rsid w:val="00705B61"/>
    <w:rsid w:val="00705B83"/>
    <w:rsid w:val="00706468"/>
    <w:rsid w:val="00706C19"/>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B64"/>
    <w:rsid w:val="00712447"/>
    <w:rsid w:val="00712525"/>
    <w:rsid w:val="00712F0B"/>
    <w:rsid w:val="007134AE"/>
    <w:rsid w:val="0071388B"/>
    <w:rsid w:val="0071391C"/>
    <w:rsid w:val="00713B89"/>
    <w:rsid w:val="007140D1"/>
    <w:rsid w:val="007149C5"/>
    <w:rsid w:val="00714FE2"/>
    <w:rsid w:val="00715275"/>
    <w:rsid w:val="00715BA7"/>
    <w:rsid w:val="00715DDD"/>
    <w:rsid w:val="00715F1A"/>
    <w:rsid w:val="007164B9"/>
    <w:rsid w:val="0071664B"/>
    <w:rsid w:val="0071692B"/>
    <w:rsid w:val="00716A89"/>
    <w:rsid w:val="00716D55"/>
    <w:rsid w:val="00716D63"/>
    <w:rsid w:val="00717426"/>
    <w:rsid w:val="00717556"/>
    <w:rsid w:val="00717B82"/>
    <w:rsid w:val="00717CE8"/>
    <w:rsid w:val="00717E00"/>
    <w:rsid w:val="007202C1"/>
    <w:rsid w:val="00721212"/>
    <w:rsid w:val="007213E9"/>
    <w:rsid w:val="00721411"/>
    <w:rsid w:val="007218A1"/>
    <w:rsid w:val="00721D57"/>
    <w:rsid w:val="00721F7D"/>
    <w:rsid w:val="0072202D"/>
    <w:rsid w:val="00722264"/>
    <w:rsid w:val="00722713"/>
    <w:rsid w:val="00722791"/>
    <w:rsid w:val="00722DB5"/>
    <w:rsid w:val="00722F03"/>
    <w:rsid w:val="00723CE9"/>
    <w:rsid w:val="00724021"/>
    <w:rsid w:val="00724130"/>
    <w:rsid w:val="0072431A"/>
    <w:rsid w:val="007243CC"/>
    <w:rsid w:val="00724621"/>
    <w:rsid w:val="00724B70"/>
    <w:rsid w:val="00724E01"/>
    <w:rsid w:val="00725223"/>
    <w:rsid w:val="007253B0"/>
    <w:rsid w:val="0072580A"/>
    <w:rsid w:val="00725AA7"/>
    <w:rsid w:val="00725D78"/>
    <w:rsid w:val="00725FF0"/>
    <w:rsid w:val="00726052"/>
    <w:rsid w:val="007261C1"/>
    <w:rsid w:val="007263E2"/>
    <w:rsid w:val="007264C4"/>
    <w:rsid w:val="007265FE"/>
    <w:rsid w:val="007271DE"/>
    <w:rsid w:val="007303AA"/>
    <w:rsid w:val="007309AC"/>
    <w:rsid w:val="00730FBC"/>
    <w:rsid w:val="00731795"/>
    <w:rsid w:val="00731A45"/>
    <w:rsid w:val="00731CD1"/>
    <w:rsid w:val="00731F02"/>
    <w:rsid w:val="00732181"/>
    <w:rsid w:val="00732ACD"/>
    <w:rsid w:val="00733D5B"/>
    <w:rsid w:val="00734446"/>
    <w:rsid w:val="007345D3"/>
    <w:rsid w:val="00734694"/>
    <w:rsid w:val="007347AC"/>
    <w:rsid w:val="0073496C"/>
    <w:rsid w:val="007349B3"/>
    <w:rsid w:val="00734A08"/>
    <w:rsid w:val="0073523D"/>
    <w:rsid w:val="007359D2"/>
    <w:rsid w:val="00735D98"/>
    <w:rsid w:val="007360E2"/>
    <w:rsid w:val="00736357"/>
    <w:rsid w:val="00736DDE"/>
    <w:rsid w:val="00736E80"/>
    <w:rsid w:val="00736EC8"/>
    <w:rsid w:val="007374DE"/>
    <w:rsid w:val="00737EFB"/>
    <w:rsid w:val="0074099B"/>
    <w:rsid w:val="00740CE4"/>
    <w:rsid w:val="0074123C"/>
    <w:rsid w:val="007412AC"/>
    <w:rsid w:val="007413A2"/>
    <w:rsid w:val="0074243F"/>
    <w:rsid w:val="00743B4C"/>
    <w:rsid w:val="00743D27"/>
    <w:rsid w:val="007441A0"/>
    <w:rsid w:val="00744368"/>
    <w:rsid w:val="007445F3"/>
    <w:rsid w:val="00744647"/>
    <w:rsid w:val="00745054"/>
    <w:rsid w:val="007450FC"/>
    <w:rsid w:val="00745CCC"/>
    <w:rsid w:val="00745EA1"/>
    <w:rsid w:val="00746340"/>
    <w:rsid w:val="00746558"/>
    <w:rsid w:val="007465C3"/>
    <w:rsid w:val="00746CEA"/>
    <w:rsid w:val="00746FDC"/>
    <w:rsid w:val="0074701A"/>
    <w:rsid w:val="0074732E"/>
    <w:rsid w:val="0074745B"/>
    <w:rsid w:val="00747B1A"/>
    <w:rsid w:val="00747E74"/>
    <w:rsid w:val="0075031E"/>
    <w:rsid w:val="00750866"/>
    <w:rsid w:val="00750DB4"/>
    <w:rsid w:val="00751176"/>
    <w:rsid w:val="007513CD"/>
    <w:rsid w:val="007515EA"/>
    <w:rsid w:val="007516F8"/>
    <w:rsid w:val="00752187"/>
    <w:rsid w:val="00752398"/>
    <w:rsid w:val="00752C93"/>
    <w:rsid w:val="00752E2D"/>
    <w:rsid w:val="00752E7E"/>
    <w:rsid w:val="00752EC5"/>
    <w:rsid w:val="00753068"/>
    <w:rsid w:val="00753255"/>
    <w:rsid w:val="007534BA"/>
    <w:rsid w:val="0075360A"/>
    <w:rsid w:val="00753878"/>
    <w:rsid w:val="00753889"/>
    <w:rsid w:val="00753F20"/>
    <w:rsid w:val="0075449A"/>
    <w:rsid w:val="00754667"/>
    <w:rsid w:val="00754A13"/>
    <w:rsid w:val="00754C10"/>
    <w:rsid w:val="00755760"/>
    <w:rsid w:val="00755879"/>
    <w:rsid w:val="00755D49"/>
    <w:rsid w:val="007561A2"/>
    <w:rsid w:val="0075662D"/>
    <w:rsid w:val="00756A1A"/>
    <w:rsid w:val="00756BA8"/>
    <w:rsid w:val="0075728C"/>
    <w:rsid w:val="00757435"/>
    <w:rsid w:val="00757461"/>
    <w:rsid w:val="007575A9"/>
    <w:rsid w:val="0075767F"/>
    <w:rsid w:val="00757946"/>
    <w:rsid w:val="007579D1"/>
    <w:rsid w:val="00757D8D"/>
    <w:rsid w:val="00760007"/>
    <w:rsid w:val="007601CA"/>
    <w:rsid w:val="007604F2"/>
    <w:rsid w:val="0076074A"/>
    <w:rsid w:val="007608D3"/>
    <w:rsid w:val="00761833"/>
    <w:rsid w:val="00761864"/>
    <w:rsid w:val="007619B7"/>
    <w:rsid w:val="007624FC"/>
    <w:rsid w:val="007625A3"/>
    <w:rsid w:val="0076278D"/>
    <w:rsid w:val="00762A3E"/>
    <w:rsid w:val="00762E0D"/>
    <w:rsid w:val="00763BE1"/>
    <w:rsid w:val="00763C34"/>
    <w:rsid w:val="007641C7"/>
    <w:rsid w:val="007651EF"/>
    <w:rsid w:val="007653A0"/>
    <w:rsid w:val="00765425"/>
    <w:rsid w:val="00765718"/>
    <w:rsid w:val="007659D7"/>
    <w:rsid w:val="00765FCD"/>
    <w:rsid w:val="00766297"/>
    <w:rsid w:val="007664CC"/>
    <w:rsid w:val="0076653E"/>
    <w:rsid w:val="0076672D"/>
    <w:rsid w:val="00766A18"/>
    <w:rsid w:val="00767236"/>
    <w:rsid w:val="0076767C"/>
    <w:rsid w:val="00770668"/>
    <w:rsid w:val="0077091A"/>
    <w:rsid w:val="00770A9D"/>
    <w:rsid w:val="0077138C"/>
    <w:rsid w:val="0077150B"/>
    <w:rsid w:val="00771535"/>
    <w:rsid w:val="007715A3"/>
    <w:rsid w:val="00771722"/>
    <w:rsid w:val="00771DC1"/>
    <w:rsid w:val="007727F9"/>
    <w:rsid w:val="00772C77"/>
    <w:rsid w:val="00772F04"/>
    <w:rsid w:val="00773419"/>
    <w:rsid w:val="00773504"/>
    <w:rsid w:val="00773794"/>
    <w:rsid w:val="00773835"/>
    <w:rsid w:val="00773BA6"/>
    <w:rsid w:val="00773F36"/>
    <w:rsid w:val="00774363"/>
    <w:rsid w:val="00774C8B"/>
    <w:rsid w:val="00774C9E"/>
    <w:rsid w:val="00775677"/>
    <w:rsid w:val="00775714"/>
    <w:rsid w:val="00775BCC"/>
    <w:rsid w:val="00775D42"/>
    <w:rsid w:val="0077610B"/>
    <w:rsid w:val="00776505"/>
    <w:rsid w:val="007766D2"/>
    <w:rsid w:val="0077671B"/>
    <w:rsid w:val="00776745"/>
    <w:rsid w:val="007769B1"/>
    <w:rsid w:val="00776BB3"/>
    <w:rsid w:val="00777077"/>
    <w:rsid w:val="007770B7"/>
    <w:rsid w:val="00777507"/>
    <w:rsid w:val="007779E7"/>
    <w:rsid w:val="00777CE5"/>
    <w:rsid w:val="00777DFF"/>
    <w:rsid w:val="00780475"/>
    <w:rsid w:val="00780769"/>
    <w:rsid w:val="00780EB3"/>
    <w:rsid w:val="0078102E"/>
    <w:rsid w:val="00781308"/>
    <w:rsid w:val="0078134B"/>
    <w:rsid w:val="00781480"/>
    <w:rsid w:val="007815AD"/>
    <w:rsid w:val="00781747"/>
    <w:rsid w:val="00781C3F"/>
    <w:rsid w:val="00781F57"/>
    <w:rsid w:val="00782035"/>
    <w:rsid w:val="007820B6"/>
    <w:rsid w:val="007825FD"/>
    <w:rsid w:val="007827E4"/>
    <w:rsid w:val="00782E08"/>
    <w:rsid w:val="00783A51"/>
    <w:rsid w:val="00783E53"/>
    <w:rsid w:val="007841AE"/>
    <w:rsid w:val="0078459C"/>
    <w:rsid w:val="007847C7"/>
    <w:rsid w:val="00784E80"/>
    <w:rsid w:val="00785302"/>
    <w:rsid w:val="00785330"/>
    <w:rsid w:val="007854FE"/>
    <w:rsid w:val="00785647"/>
    <w:rsid w:val="0078567D"/>
    <w:rsid w:val="007856EB"/>
    <w:rsid w:val="00786206"/>
    <w:rsid w:val="0078661C"/>
    <w:rsid w:val="00786E22"/>
    <w:rsid w:val="00787035"/>
    <w:rsid w:val="0078711F"/>
    <w:rsid w:val="007871D6"/>
    <w:rsid w:val="0078724C"/>
    <w:rsid w:val="00787ADE"/>
    <w:rsid w:val="00790FE1"/>
    <w:rsid w:val="00791095"/>
    <w:rsid w:val="007910F3"/>
    <w:rsid w:val="007916A7"/>
    <w:rsid w:val="007916C7"/>
    <w:rsid w:val="007916EF"/>
    <w:rsid w:val="00791937"/>
    <w:rsid w:val="00791CE5"/>
    <w:rsid w:val="00791F68"/>
    <w:rsid w:val="00791FE7"/>
    <w:rsid w:val="0079214C"/>
    <w:rsid w:val="00792405"/>
    <w:rsid w:val="00792B2D"/>
    <w:rsid w:val="00792C00"/>
    <w:rsid w:val="0079328B"/>
    <w:rsid w:val="00793760"/>
    <w:rsid w:val="007937FD"/>
    <w:rsid w:val="00793B5B"/>
    <w:rsid w:val="0079483A"/>
    <w:rsid w:val="0079485A"/>
    <w:rsid w:val="00794C8E"/>
    <w:rsid w:val="00794D9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25FC"/>
    <w:rsid w:val="007A2611"/>
    <w:rsid w:val="007A28D1"/>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64D8"/>
    <w:rsid w:val="007A76CF"/>
    <w:rsid w:val="007A7AB2"/>
    <w:rsid w:val="007A7B61"/>
    <w:rsid w:val="007B01DE"/>
    <w:rsid w:val="007B0779"/>
    <w:rsid w:val="007B0E6A"/>
    <w:rsid w:val="007B1091"/>
    <w:rsid w:val="007B1452"/>
    <w:rsid w:val="007B1518"/>
    <w:rsid w:val="007B181D"/>
    <w:rsid w:val="007B1F3B"/>
    <w:rsid w:val="007B21DD"/>
    <w:rsid w:val="007B2B26"/>
    <w:rsid w:val="007B351F"/>
    <w:rsid w:val="007B3748"/>
    <w:rsid w:val="007B393C"/>
    <w:rsid w:val="007B39CC"/>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B85"/>
    <w:rsid w:val="007B7D1E"/>
    <w:rsid w:val="007C0610"/>
    <w:rsid w:val="007C0773"/>
    <w:rsid w:val="007C077B"/>
    <w:rsid w:val="007C0FF9"/>
    <w:rsid w:val="007C15BB"/>
    <w:rsid w:val="007C164B"/>
    <w:rsid w:val="007C16C7"/>
    <w:rsid w:val="007C17EF"/>
    <w:rsid w:val="007C1B68"/>
    <w:rsid w:val="007C25A0"/>
    <w:rsid w:val="007C26ED"/>
    <w:rsid w:val="007C288F"/>
    <w:rsid w:val="007C2CDC"/>
    <w:rsid w:val="007C31FD"/>
    <w:rsid w:val="007C3523"/>
    <w:rsid w:val="007C380D"/>
    <w:rsid w:val="007C39B6"/>
    <w:rsid w:val="007C3BBA"/>
    <w:rsid w:val="007C3BCF"/>
    <w:rsid w:val="007C3DED"/>
    <w:rsid w:val="007C3F35"/>
    <w:rsid w:val="007C4056"/>
    <w:rsid w:val="007C4136"/>
    <w:rsid w:val="007C4577"/>
    <w:rsid w:val="007C4EF5"/>
    <w:rsid w:val="007C51C4"/>
    <w:rsid w:val="007C5327"/>
    <w:rsid w:val="007C53AA"/>
    <w:rsid w:val="007C5BC0"/>
    <w:rsid w:val="007C68F5"/>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93B"/>
    <w:rsid w:val="007D3D08"/>
    <w:rsid w:val="007D3D7B"/>
    <w:rsid w:val="007D4A87"/>
    <w:rsid w:val="007D4CF0"/>
    <w:rsid w:val="007D4FC6"/>
    <w:rsid w:val="007D54CF"/>
    <w:rsid w:val="007D594D"/>
    <w:rsid w:val="007D5979"/>
    <w:rsid w:val="007D5CE3"/>
    <w:rsid w:val="007D5F5E"/>
    <w:rsid w:val="007D6914"/>
    <w:rsid w:val="007D71F6"/>
    <w:rsid w:val="007D7352"/>
    <w:rsid w:val="007D73CC"/>
    <w:rsid w:val="007D7A65"/>
    <w:rsid w:val="007E080D"/>
    <w:rsid w:val="007E13A2"/>
    <w:rsid w:val="007E14D1"/>
    <w:rsid w:val="007E18B7"/>
    <w:rsid w:val="007E1A6F"/>
    <w:rsid w:val="007E2181"/>
    <w:rsid w:val="007E22AE"/>
    <w:rsid w:val="007E234B"/>
    <w:rsid w:val="007E2A3A"/>
    <w:rsid w:val="007E2B1B"/>
    <w:rsid w:val="007E2F9B"/>
    <w:rsid w:val="007E3057"/>
    <w:rsid w:val="007E3287"/>
    <w:rsid w:val="007E3E30"/>
    <w:rsid w:val="007E415C"/>
    <w:rsid w:val="007E41ED"/>
    <w:rsid w:val="007E460A"/>
    <w:rsid w:val="007E4787"/>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F6B"/>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3D80"/>
    <w:rsid w:val="007F56A7"/>
    <w:rsid w:val="007F5776"/>
    <w:rsid w:val="007F57C4"/>
    <w:rsid w:val="007F5A7C"/>
    <w:rsid w:val="007F5FF4"/>
    <w:rsid w:val="007F6187"/>
    <w:rsid w:val="007F61AC"/>
    <w:rsid w:val="007F63C3"/>
    <w:rsid w:val="007F649C"/>
    <w:rsid w:val="007F675C"/>
    <w:rsid w:val="007F69C8"/>
    <w:rsid w:val="007F6E96"/>
    <w:rsid w:val="007F6F78"/>
    <w:rsid w:val="007F7504"/>
    <w:rsid w:val="007F794A"/>
    <w:rsid w:val="007F7C17"/>
    <w:rsid w:val="007F7F95"/>
    <w:rsid w:val="0080030B"/>
    <w:rsid w:val="008003A7"/>
    <w:rsid w:val="0080074F"/>
    <w:rsid w:val="00800C42"/>
    <w:rsid w:val="00800F2A"/>
    <w:rsid w:val="0080106A"/>
    <w:rsid w:val="008015EB"/>
    <w:rsid w:val="00801F97"/>
    <w:rsid w:val="00802A2C"/>
    <w:rsid w:val="00802A86"/>
    <w:rsid w:val="00802C73"/>
    <w:rsid w:val="00802D3B"/>
    <w:rsid w:val="00802E45"/>
    <w:rsid w:val="008032B2"/>
    <w:rsid w:val="00803787"/>
    <w:rsid w:val="00803AF6"/>
    <w:rsid w:val="00803DB4"/>
    <w:rsid w:val="008041F4"/>
    <w:rsid w:val="008042B5"/>
    <w:rsid w:val="008056C2"/>
    <w:rsid w:val="0080575D"/>
    <w:rsid w:val="008057CA"/>
    <w:rsid w:val="0080630E"/>
    <w:rsid w:val="00806946"/>
    <w:rsid w:val="00806A16"/>
    <w:rsid w:val="00806A54"/>
    <w:rsid w:val="00806C9F"/>
    <w:rsid w:val="008072B5"/>
    <w:rsid w:val="00807B3A"/>
    <w:rsid w:val="00807C66"/>
    <w:rsid w:val="0081032D"/>
    <w:rsid w:val="008106EC"/>
    <w:rsid w:val="00810707"/>
    <w:rsid w:val="00810846"/>
    <w:rsid w:val="0081097F"/>
    <w:rsid w:val="0081099F"/>
    <w:rsid w:val="008109FE"/>
    <w:rsid w:val="008115DB"/>
    <w:rsid w:val="00811904"/>
    <w:rsid w:val="00811E06"/>
    <w:rsid w:val="0081221C"/>
    <w:rsid w:val="008124DD"/>
    <w:rsid w:val="00812631"/>
    <w:rsid w:val="0081316F"/>
    <w:rsid w:val="008134A7"/>
    <w:rsid w:val="00814142"/>
    <w:rsid w:val="00814371"/>
    <w:rsid w:val="008147C2"/>
    <w:rsid w:val="008148E2"/>
    <w:rsid w:val="00814A1D"/>
    <w:rsid w:val="00814BCF"/>
    <w:rsid w:val="008150C3"/>
    <w:rsid w:val="00815254"/>
    <w:rsid w:val="00815311"/>
    <w:rsid w:val="00815920"/>
    <w:rsid w:val="008159C5"/>
    <w:rsid w:val="00815C44"/>
    <w:rsid w:val="00815D0B"/>
    <w:rsid w:val="00815E0F"/>
    <w:rsid w:val="00816469"/>
    <w:rsid w:val="008168FE"/>
    <w:rsid w:val="00816BC0"/>
    <w:rsid w:val="00816D3A"/>
    <w:rsid w:val="00817B5F"/>
    <w:rsid w:val="0082089E"/>
    <w:rsid w:val="00820C32"/>
    <w:rsid w:val="00820D5F"/>
    <w:rsid w:val="00820E81"/>
    <w:rsid w:val="00821B75"/>
    <w:rsid w:val="00821F20"/>
    <w:rsid w:val="008221BA"/>
    <w:rsid w:val="00822B31"/>
    <w:rsid w:val="00822EA5"/>
    <w:rsid w:val="008232D4"/>
    <w:rsid w:val="008233C7"/>
    <w:rsid w:val="008233F4"/>
    <w:rsid w:val="00823635"/>
    <w:rsid w:val="00823A5F"/>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BC6"/>
    <w:rsid w:val="00826D23"/>
    <w:rsid w:val="00826E96"/>
    <w:rsid w:val="00827169"/>
    <w:rsid w:val="00827362"/>
    <w:rsid w:val="008274E3"/>
    <w:rsid w:val="00827873"/>
    <w:rsid w:val="00827B53"/>
    <w:rsid w:val="00827E76"/>
    <w:rsid w:val="00830462"/>
    <w:rsid w:val="00830771"/>
    <w:rsid w:val="00830A5A"/>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5BA"/>
    <w:rsid w:val="00835B8D"/>
    <w:rsid w:val="0083621C"/>
    <w:rsid w:val="008362CF"/>
    <w:rsid w:val="00836460"/>
    <w:rsid w:val="008367DD"/>
    <w:rsid w:val="0083692A"/>
    <w:rsid w:val="0083740E"/>
    <w:rsid w:val="00837E83"/>
    <w:rsid w:val="0084002A"/>
    <w:rsid w:val="00840155"/>
    <w:rsid w:val="00840170"/>
    <w:rsid w:val="008405AC"/>
    <w:rsid w:val="0084081F"/>
    <w:rsid w:val="008409D0"/>
    <w:rsid w:val="00840BB5"/>
    <w:rsid w:val="00840C82"/>
    <w:rsid w:val="00840E34"/>
    <w:rsid w:val="00841092"/>
    <w:rsid w:val="008417EB"/>
    <w:rsid w:val="008418A0"/>
    <w:rsid w:val="00841938"/>
    <w:rsid w:val="00841A1D"/>
    <w:rsid w:val="00841B5C"/>
    <w:rsid w:val="00841F28"/>
    <w:rsid w:val="008428E5"/>
    <w:rsid w:val="00842C49"/>
    <w:rsid w:val="00842F27"/>
    <w:rsid w:val="00842FD0"/>
    <w:rsid w:val="0084318F"/>
    <w:rsid w:val="008431D9"/>
    <w:rsid w:val="00843212"/>
    <w:rsid w:val="008432D0"/>
    <w:rsid w:val="0084392D"/>
    <w:rsid w:val="00843C96"/>
    <w:rsid w:val="00844529"/>
    <w:rsid w:val="008451B9"/>
    <w:rsid w:val="008452BD"/>
    <w:rsid w:val="008452F0"/>
    <w:rsid w:val="008452F5"/>
    <w:rsid w:val="00845780"/>
    <w:rsid w:val="008458E7"/>
    <w:rsid w:val="00845957"/>
    <w:rsid w:val="00845B6F"/>
    <w:rsid w:val="008463AC"/>
    <w:rsid w:val="00846685"/>
    <w:rsid w:val="008469DA"/>
    <w:rsid w:val="00846F38"/>
    <w:rsid w:val="00847483"/>
    <w:rsid w:val="00847C83"/>
    <w:rsid w:val="00847CD4"/>
    <w:rsid w:val="008505EC"/>
    <w:rsid w:val="00850662"/>
    <w:rsid w:val="00850917"/>
    <w:rsid w:val="00850B10"/>
    <w:rsid w:val="00850CB6"/>
    <w:rsid w:val="008510B1"/>
    <w:rsid w:val="00851714"/>
    <w:rsid w:val="008517AC"/>
    <w:rsid w:val="00851FCB"/>
    <w:rsid w:val="008520CA"/>
    <w:rsid w:val="008528E2"/>
    <w:rsid w:val="008535E9"/>
    <w:rsid w:val="008537FF"/>
    <w:rsid w:val="00853C6D"/>
    <w:rsid w:val="00853D94"/>
    <w:rsid w:val="00854456"/>
    <w:rsid w:val="008546CA"/>
    <w:rsid w:val="00854707"/>
    <w:rsid w:val="00854BEB"/>
    <w:rsid w:val="00854E66"/>
    <w:rsid w:val="008553E4"/>
    <w:rsid w:val="00855632"/>
    <w:rsid w:val="00855734"/>
    <w:rsid w:val="008557FC"/>
    <w:rsid w:val="0085589D"/>
    <w:rsid w:val="008559B2"/>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AFB"/>
    <w:rsid w:val="00860C65"/>
    <w:rsid w:val="00861391"/>
    <w:rsid w:val="00861416"/>
    <w:rsid w:val="008614F5"/>
    <w:rsid w:val="00861715"/>
    <w:rsid w:val="00861A56"/>
    <w:rsid w:val="0086241B"/>
    <w:rsid w:val="00862442"/>
    <w:rsid w:val="00862AA1"/>
    <w:rsid w:val="00862DDF"/>
    <w:rsid w:val="00863114"/>
    <w:rsid w:val="008633FD"/>
    <w:rsid w:val="0086354E"/>
    <w:rsid w:val="0086357B"/>
    <w:rsid w:val="00863847"/>
    <w:rsid w:val="00863BA7"/>
    <w:rsid w:val="00864037"/>
    <w:rsid w:val="008640B3"/>
    <w:rsid w:val="00864477"/>
    <w:rsid w:val="008644E6"/>
    <w:rsid w:val="008647D3"/>
    <w:rsid w:val="00864D30"/>
    <w:rsid w:val="00864E31"/>
    <w:rsid w:val="00865027"/>
    <w:rsid w:val="008654FF"/>
    <w:rsid w:val="008659C6"/>
    <w:rsid w:val="00865A5F"/>
    <w:rsid w:val="00865B50"/>
    <w:rsid w:val="00865BD8"/>
    <w:rsid w:val="00865EA0"/>
    <w:rsid w:val="00865F2C"/>
    <w:rsid w:val="008663C5"/>
    <w:rsid w:val="00866C42"/>
    <w:rsid w:val="00866DB5"/>
    <w:rsid w:val="00866E4F"/>
    <w:rsid w:val="008672A7"/>
    <w:rsid w:val="00867F70"/>
    <w:rsid w:val="008704EE"/>
    <w:rsid w:val="008704F5"/>
    <w:rsid w:val="00870500"/>
    <w:rsid w:val="00870804"/>
    <w:rsid w:val="00870808"/>
    <w:rsid w:val="008712AD"/>
    <w:rsid w:val="0087131B"/>
    <w:rsid w:val="008714DD"/>
    <w:rsid w:val="0087221E"/>
    <w:rsid w:val="0087337B"/>
    <w:rsid w:val="008735F2"/>
    <w:rsid w:val="0087378D"/>
    <w:rsid w:val="00873A58"/>
    <w:rsid w:val="00873A7D"/>
    <w:rsid w:val="00873ACE"/>
    <w:rsid w:val="00873E66"/>
    <w:rsid w:val="00873FEA"/>
    <w:rsid w:val="00874C00"/>
    <w:rsid w:val="008751A7"/>
    <w:rsid w:val="008754D5"/>
    <w:rsid w:val="00875B4B"/>
    <w:rsid w:val="00875D1A"/>
    <w:rsid w:val="00876C13"/>
    <w:rsid w:val="00876E42"/>
    <w:rsid w:val="00877019"/>
    <w:rsid w:val="008771D9"/>
    <w:rsid w:val="00877661"/>
    <w:rsid w:val="00877733"/>
    <w:rsid w:val="00877D07"/>
    <w:rsid w:val="00880485"/>
    <w:rsid w:val="00880C36"/>
    <w:rsid w:val="00880F8C"/>
    <w:rsid w:val="0088137C"/>
    <w:rsid w:val="008821FC"/>
    <w:rsid w:val="008828B7"/>
    <w:rsid w:val="0088296C"/>
    <w:rsid w:val="00882C08"/>
    <w:rsid w:val="00883078"/>
    <w:rsid w:val="008834A0"/>
    <w:rsid w:val="00883BA7"/>
    <w:rsid w:val="00883CC0"/>
    <w:rsid w:val="00883E67"/>
    <w:rsid w:val="0088434F"/>
    <w:rsid w:val="00884669"/>
    <w:rsid w:val="00884B21"/>
    <w:rsid w:val="00884EBC"/>
    <w:rsid w:val="00884FF2"/>
    <w:rsid w:val="00885457"/>
    <w:rsid w:val="008855A0"/>
    <w:rsid w:val="00885672"/>
    <w:rsid w:val="008857A2"/>
    <w:rsid w:val="00885978"/>
    <w:rsid w:val="00886396"/>
    <w:rsid w:val="00887073"/>
    <w:rsid w:val="008870AB"/>
    <w:rsid w:val="008872E6"/>
    <w:rsid w:val="008872FC"/>
    <w:rsid w:val="00887496"/>
    <w:rsid w:val="0088758B"/>
    <w:rsid w:val="00887A63"/>
    <w:rsid w:val="0089073D"/>
    <w:rsid w:val="00890AF1"/>
    <w:rsid w:val="00890B2C"/>
    <w:rsid w:val="00890F0C"/>
    <w:rsid w:val="008910DF"/>
    <w:rsid w:val="00891255"/>
    <w:rsid w:val="008913D3"/>
    <w:rsid w:val="008917A4"/>
    <w:rsid w:val="008919AC"/>
    <w:rsid w:val="00891BD4"/>
    <w:rsid w:val="008922D4"/>
    <w:rsid w:val="008922D8"/>
    <w:rsid w:val="008923F4"/>
    <w:rsid w:val="00892DA0"/>
    <w:rsid w:val="00893138"/>
    <w:rsid w:val="0089353B"/>
    <w:rsid w:val="00893AC4"/>
    <w:rsid w:val="00893C84"/>
    <w:rsid w:val="008941F0"/>
    <w:rsid w:val="00894B20"/>
    <w:rsid w:val="00894BBA"/>
    <w:rsid w:val="00894EA3"/>
    <w:rsid w:val="00895701"/>
    <w:rsid w:val="0089580B"/>
    <w:rsid w:val="00895AEC"/>
    <w:rsid w:val="00895FD5"/>
    <w:rsid w:val="0089600C"/>
    <w:rsid w:val="00896609"/>
    <w:rsid w:val="00896C5B"/>
    <w:rsid w:val="00896FE8"/>
    <w:rsid w:val="00897438"/>
    <w:rsid w:val="00897F87"/>
    <w:rsid w:val="00897FF3"/>
    <w:rsid w:val="008A057A"/>
    <w:rsid w:val="008A065A"/>
    <w:rsid w:val="008A0F83"/>
    <w:rsid w:val="008A0F8B"/>
    <w:rsid w:val="008A10DF"/>
    <w:rsid w:val="008A17A2"/>
    <w:rsid w:val="008A1E61"/>
    <w:rsid w:val="008A2363"/>
    <w:rsid w:val="008A241E"/>
    <w:rsid w:val="008A297C"/>
    <w:rsid w:val="008A2FC9"/>
    <w:rsid w:val="008A31B4"/>
    <w:rsid w:val="008A3544"/>
    <w:rsid w:val="008A371E"/>
    <w:rsid w:val="008A3CF9"/>
    <w:rsid w:val="008A3D6E"/>
    <w:rsid w:val="008A3F08"/>
    <w:rsid w:val="008A409D"/>
    <w:rsid w:val="008A4B9F"/>
    <w:rsid w:val="008A4C70"/>
    <w:rsid w:val="008A4C74"/>
    <w:rsid w:val="008A4C92"/>
    <w:rsid w:val="008A4D0C"/>
    <w:rsid w:val="008A506F"/>
    <w:rsid w:val="008A554A"/>
    <w:rsid w:val="008A56BB"/>
    <w:rsid w:val="008A5B4D"/>
    <w:rsid w:val="008A63F4"/>
    <w:rsid w:val="008A6766"/>
    <w:rsid w:val="008A7101"/>
    <w:rsid w:val="008A7567"/>
    <w:rsid w:val="008A77A0"/>
    <w:rsid w:val="008A783F"/>
    <w:rsid w:val="008A7845"/>
    <w:rsid w:val="008A7854"/>
    <w:rsid w:val="008A7AF7"/>
    <w:rsid w:val="008B103E"/>
    <w:rsid w:val="008B1155"/>
    <w:rsid w:val="008B1640"/>
    <w:rsid w:val="008B1F63"/>
    <w:rsid w:val="008B2251"/>
    <w:rsid w:val="008B24DC"/>
    <w:rsid w:val="008B3347"/>
    <w:rsid w:val="008B351B"/>
    <w:rsid w:val="008B367A"/>
    <w:rsid w:val="008B3692"/>
    <w:rsid w:val="008B3834"/>
    <w:rsid w:val="008B3937"/>
    <w:rsid w:val="008B43B8"/>
    <w:rsid w:val="008B4922"/>
    <w:rsid w:val="008B4D73"/>
    <w:rsid w:val="008B5CB8"/>
    <w:rsid w:val="008B6800"/>
    <w:rsid w:val="008B68E6"/>
    <w:rsid w:val="008B6A5D"/>
    <w:rsid w:val="008B7196"/>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A01"/>
    <w:rsid w:val="008C4344"/>
    <w:rsid w:val="008C43D7"/>
    <w:rsid w:val="008C477C"/>
    <w:rsid w:val="008C4C35"/>
    <w:rsid w:val="008C4E2E"/>
    <w:rsid w:val="008C5851"/>
    <w:rsid w:val="008C5D79"/>
    <w:rsid w:val="008C6499"/>
    <w:rsid w:val="008C6D5F"/>
    <w:rsid w:val="008C6F52"/>
    <w:rsid w:val="008C706F"/>
    <w:rsid w:val="008C7127"/>
    <w:rsid w:val="008C748D"/>
    <w:rsid w:val="008C76D7"/>
    <w:rsid w:val="008C781B"/>
    <w:rsid w:val="008C798A"/>
    <w:rsid w:val="008C7AD0"/>
    <w:rsid w:val="008C7D41"/>
    <w:rsid w:val="008C7E1B"/>
    <w:rsid w:val="008D0159"/>
    <w:rsid w:val="008D0218"/>
    <w:rsid w:val="008D039B"/>
    <w:rsid w:val="008D0C03"/>
    <w:rsid w:val="008D0C7C"/>
    <w:rsid w:val="008D13EC"/>
    <w:rsid w:val="008D1581"/>
    <w:rsid w:val="008D1654"/>
    <w:rsid w:val="008D1809"/>
    <w:rsid w:val="008D1972"/>
    <w:rsid w:val="008D23E3"/>
    <w:rsid w:val="008D265C"/>
    <w:rsid w:val="008D26C7"/>
    <w:rsid w:val="008D2729"/>
    <w:rsid w:val="008D3962"/>
    <w:rsid w:val="008D3F68"/>
    <w:rsid w:val="008D4224"/>
    <w:rsid w:val="008D43DC"/>
    <w:rsid w:val="008D508B"/>
    <w:rsid w:val="008D53A7"/>
    <w:rsid w:val="008D54A8"/>
    <w:rsid w:val="008D54E8"/>
    <w:rsid w:val="008D55B2"/>
    <w:rsid w:val="008D7A08"/>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772"/>
    <w:rsid w:val="008E4BFC"/>
    <w:rsid w:val="008E4D12"/>
    <w:rsid w:val="008E4D61"/>
    <w:rsid w:val="008E4F5A"/>
    <w:rsid w:val="008E5015"/>
    <w:rsid w:val="008E6633"/>
    <w:rsid w:val="008E6A8E"/>
    <w:rsid w:val="008E6D2D"/>
    <w:rsid w:val="008E7140"/>
    <w:rsid w:val="008E7165"/>
    <w:rsid w:val="008E742A"/>
    <w:rsid w:val="008E7556"/>
    <w:rsid w:val="008E7578"/>
    <w:rsid w:val="008E7BEC"/>
    <w:rsid w:val="008E7E46"/>
    <w:rsid w:val="008F0468"/>
    <w:rsid w:val="008F0EAA"/>
    <w:rsid w:val="008F0FFB"/>
    <w:rsid w:val="008F12A7"/>
    <w:rsid w:val="008F1776"/>
    <w:rsid w:val="008F1C1B"/>
    <w:rsid w:val="008F1CEB"/>
    <w:rsid w:val="008F25FD"/>
    <w:rsid w:val="008F2D3A"/>
    <w:rsid w:val="008F3053"/>
    <w:rsid w:val="008F323E"/>
    <w:rsid w:val="008F3C23"/>
    <w:rsid w:val="008F3D84"/>
    <w:rsid w:val="008F3FA0"/>
    <w:rsid w:val="008F3FD9"/>
    <w:rsid w:val="008F4065"/>
    <w:rsid w:val="008F4866"/>
    <w:rsid w:val="008F486C"/>
    <w:rsid w:val="008F4BF4"/>
    <w:rsid w:val="008F5757"/>
    <w:rsid w:val="008F58E6"/>
    <w:rsid w:val="008F63BE"/>
    <w:rsid w:val="008F686C"/>
    <w:rsid w:val="008F6B86"/>
    <w:rsid w:val="008F6FAA"/>
    <w:rsid w:val="008F752F"/>
    <w:rsid w:val="008F76FD"/>
    <w:rsid w:val="008F7DEE"/>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5E20"/>
    <w:rsid w:val="0090674B"/>
    <w:rsid w:val="00906B56"/>
    <w:rsid w:val="00906DAF"/>
    <w:rsid w:val="00907087"/>
    <w:rsid w:val="00907175"/>
    <w:rsid w:val="00907F1B"/>
    <w:rsid w:val="00910797"/>
    <w:rsid w:val="0091094E"/>
    <w:rsid w:val="00910A71"/>
    <w:rsid w:val="009113FB"/>
    <w:rsid w:val="009118BC"/>
    <w:rsid w:val="009118E5"/>
    <w:rsid w:val="00911B40"/>
    <w:rsid w:val="00912446"/>
    <w:rsid w:val="00912C7C"/>
    <w:rsid w:val="00912EEC"/>
    <w:rsid w:val="0091364E"/>
    <w:rsid w:val="00913B5B"/>
    <w:rsid w:val="00913D7B"/>
    <w:rsid w:val="009149B0"/>
    <w:rsid w:val="00914B21"/>
    <w:rsid w:val="00915772"/>
    <w:rsid w:val="009158C7"/>
    <w:rsid w:val="00915D5D"/>
    <w:rsid w:val="00915DBA"/>
    <w:rsid w:val="00915DC4"/>
    <w:rsid w:val="0091679C"/>
    <w:rsid w:val="00916E07"/>
    <w:rsid w:val="00916F39"/>
    <w:rsid w:val="00917411"/>
    <w:rsid w:val="009178C4"/>
    <w:rsid w:val="00917921"/>
    <w:rsid w:val="00917997"/>
    <w:rsid w:val="009179C1"/>
    <w:rsid w:val="00917B95"/>
    <w:rsid w:val="00917D64"/>
    <w:rsid w:val="00920520"/>
    <w:rsid w:val="00920642"/>
    <w:rsid w:val="00920939"/>
    <w:rsid w:val="0092099C"/>
    <w:rsid w:val="00920B11"/>
    <w:rsid w:val="00920D2C"/>
    <w:rsid w:val="00921459"/>
    <w:rsid w:val="0092151C"/>
    <w:rsid w:val="00922591"/>
    <w:rsid w:val="009228A2"/>
    <w:rsid w:val="00922AA0"/>
    <w:rsid w:val="00922C22"/>
    <w:rsid w:val="00923581"/>
    <w:rsid w:val="009235A2"/>
    <w:rsid w:val="00923641"/>
    <w:rsid w:val="00923AEA"/>
    <w:rsid w:val="00923BEE"/>
    <w:rsid w:val="0092516C"/>
    <w:rsid w:val="00925309"/>
    <w:rsid w:val="0092549B"/>
    <w:rsid w:val="009258D5"/>
    <w:rsid w:val="00925F10"/>
    <w:rsid w:val="009263F7"/>
    <w:rsid w:val="00926931"/>
    <w:rsid w:val="00926DC7"/>
    <w:rsid w:val="00926ED5"/>
    <w:rsid w:val="00926F8D"/>
    <w:rsid w:val="00927005"/>
    <w:rsid w:val="0092778C"/>
    <w:rsid w:val="009277AA"/>
    <w:rsid w:val="00930048"/>
    <w:rsid w:val="009300CB"/>
    <w:rsid w:val="00930478"/>
    <w:rsid w:val="00930A80"/>
    <w:rsid w:val="00930B24"/>
    <w:rsid w:val="00930E8E"/>
    <w:rsid w:val="009310CD"/>
    <w:rsid w:val="009318F6"/>
    <w:rsid w:val="00931BF5"/>
    <w:rsid w:val="00931C40"/>
    <w:rsid w:val="00932831"/>
    <w:rsid w:val="00932AB8"/>
    <w:rsid w:val="009332BB"/>
    <w:rsid w:val="00933590"/>
    <w:rsid w:val="00933EE9"/>
    <w:rsid w:val="0093421B"/>
    <w:rsid w:val="0093433A"/>
    <w:rsid w:val="009349FE"/>
    <w:rsid w:val="00934C66"/>
    <w:rsid w:val="00934C6C"/>
    <w:rsid w:val="00934C86"/>
    <w:rsid w:val="00934E0F"/>
    <w:rsid w:val="00934FB2"/>
    <w:rsid w:val="00934FC7"/>
    <w:rsid w:val="009350A7"/>
    <w:rsid w:val="009351D2"/>
    <w:rsid w:val="009362FC"/>
    <w:rsid w:val="009363AE"/>
    <w:rsid w:val="00940514"/>
    <w:rsid w:val="00940654"/>
    <w:rsid w:val="00940C9D"/>
    <w:rsid w:val="00941700"/>
    <w:rsid w:val="00941848"/>
    <w:rsid w:val="00941D99"/>
    <w:rsid w:val="0094248D"/>
    <w:rsid w:val="009429A7"/>
    <w:rsid w:val="00942ADB"/>
    <w:rsid w:val="00943657"/>
    <w:rsid w:val="00943B9E"/>
    <w:rsid w:val="00943DD6"/>
    <w:rsid w:val="00944319"/>
    <w:rsid w:val="00944449"/>
    <w:rsid w:val="00944748"/>
    <w:rsid w:val="0094474E"/>
    <w:rsid w:val="00944B4D"/>
    <w:rsid w:val="00945068"/>
    <w:rsid w:val="009450DA"/>
    <w:rsid w:val="0094550D"/>
    <w:rsid w:val="00945C63"/>
    <w:rsid w:val="00945F7D"/>
    <w:rsid w:val="00946073"/>
    <w:rsid w:val="0094616D"/>
    <w:rsid w:val="0094642C"/>
    <w:rsid w:val="00946482"/>
    <w:rsid w:val="00946A03"/>
    <w:rsid w:val="00946A28"/>
    <w:rsid w:val="00946C84"/>
    <w:rsid w:val="00946CE4"/>
    <w:rsid w:val="00946F35"/>
    <w:rsid w:val="00946FAD"/>
    <w:rsid w:val="00947687"/>
    <w:rsid w:val="00947C08"/>
    <w:rsid w:val="00947E37"/>
    <w:rsid w:val="00950065"/>
    <w:rsid w:val="0095040D"/>
    <w:rsid w:val="00950426"/>
    <w:rsid w:val="00950499"/>
    <w:rsid w:val="00950CE0"/>
    <w:rsid w:val="00950EB1"/>
    <w:rsid w:val="00950F15"/>
    <w:rsid w:val="00950F7B"/>
    <w:rsid w:val="009529F5"/>
    <w:rsid w:val="00952A95"/>
    <w:rsid w:val="00952D43"/>
    <w:rsid w:val="009532D9"/>
    <w:rsid w:val="009533FE"/>
    <w:rsid w:val="00953457"/>
    <w:rsid w:val="009535FD"/>
    <w:rsid w:val="00953AAD"/>
    <w:rsid w:val="00953C7F"/>
    <w:rsid w:val="00953D24"/>
    <w:rsid w:val="009541A8"/>
    <w:rsid w:val="00954249"/>
    <w:rsid w:val="009542C1"/>
    <w:rsid w:val="00954578"/>
    <w:rsid w:val="0095482E"/>
    <w:rsid w:val="00954FBD"/>
    <w:rsid w:val="0095529B"/>
    <w:rsid w:val="0095576B"/>
    <w:rsid w:val="00955D25"/>
    <w:rsid w:val="009563A8"/>
    <w:rsid w:val="00956D63"/>
    <w:rsid w:val="009572DB"/>
    <w:rsid w:val="00957F54"/>
    <w:rsid w:val="009602B4"/>
    <w:rsid w:val="0096043B"/>
    <w:rsid w:val="009604EB"/>
    <w:rsid w:val="00960857"/>
    <w:rsid w:val="00960947"/>
    <w:rsid w:val="0096172F"/>
    <w:rsid w:val="00961ACE"/>
    <w:rsid w:val="00961D40"/>
    <w:rsid w:val="00961FBE"/>
    <w:rsid w:val="00962131"/>
    <w:rsid w:val="0096233E"/>
    <w:rsid w:val="0096245D"/>
    <w:rsid w:val="00962639"/>
    <w:rsid w:val="0096305F"/>
    <w:rsid w:val="0096314E"/>
    <w:rsid w:val="00963403"/>
    <w:rsid w:val="009637F0"/>
    <w:rsid w:val="00963FE5"/>
    <w:rsid w:val="0096419A"/>
    <w:rsid w:val="00964760"/>
    <w:rsid w:val="00964798"/>
    <w:rsid w:val="00964F63"/>
    <w:rsid w:val="00965175"/>
    <w:rsid w:val="009656C2"/>
    <w:rsid w:val="00965955"/>
    <w:rsid w:val="00965B19"/>
    <w:rsid w:val="00965B5C"/>
    <w:rsid w:val="00965D7E"/>
    <w:rsid w:val="00965F22"/>
    <w:rsid w:val="009661B9"/>
    <w:rsid w:val="0096625C"/>
    <w:rsid w:val="009662DF"/>
    <w:rsid w:val="009669E3"/>
    <w:rsid w:val="009669FA"/>
    <w:rsid w:val="00966DF8"/>
    <w:rsid w:val="00966EF8"/>
    <w:rsid w:val="00966FCE"/>
    <w:rsid w:val="009676FB"/>
    <w:rsid w:val="00967BA4"/>
    <w:rsid w:val="009708CA"/>
    <w:rsid w:val="009711F5"/>
    <w:rsid w:val="009716F0"/>
    <w:rsid w:val="00972289"/>
    <w:rsid w:val="0097234E"/>
    <w:rsid w:val="0097291B"/>
    <w:rsid w:val="00972DAA"/>
    <w:rsid w:val="009732FF"/>
    <w:rsid w:val="009736CB"/>
    <w:rsid w:val="00973AA2"/>
    <w:rsid w:val="00973C20"/>
    <w:rsid w:val="00974463"/>
    <w:rsid w:val="00974987"/>
    <w:rsid w:val="00974A5A"/>
    <w:rsid w:val="009753CC"/>
    <w:rsid w:val="00975666"/>
    <w:rsid w:val="0097595B"/>
    <w:rsid w:val="00975C0E"/>
    <w:rsid w:val="00975C6D"/>
    <w:rsid w:val="00975DB8"/>
    <w:rsid w:val="00975E60"/>
    <w:rsid w:val="00975F44"/>
    <w:rsid w:val="009760BD"/>
    <w:rsid w:val="00976291"/>
    <w:rsid w:val="0097640F"/>
    <w:rsid w:val="009768B4"/>
    <w:rsid w:val="00976F9C"/>
    <w:rsid w:val="00977145"/>
    <w:rsid w:val="00977162"/>
    <w:rsid w:val="009776F5"/>
    <w:rsid w:val="009779A4"/>
    <w:rsid w:val="00977ED0"/>
    <w:rsid w:val="00980806"/>
    <w:rsid w:val="00980908"/>
    <w:rsid w:val="00980926"/>
    <w:rsid w:val="00980D9D"/>
    <w:rsid w:val="00981700"/>
    <w:rsid w:val="00981BBC"/>
    <w:rsid w:val="00982640"/>
    <w:rsid w:val="00982806"/>
    <w:rsid w:val="009828BE"/>
    <w:rsid w:val="00982F67"/>
    <w:rsid w:val="00982FA7"/>
    <w:rsid w:val="00983058"/>
    <w:rsid w:val="009832BE"/>
    <w:rsid w:val="00983334"/>
    <w:rsid w:val="00983FD4"/>
    <w:rsid w:val="00983FD7"/>
    <w:rsid w:val="00984637"/>
    <w:rsid w:val="00985053"/>
    <w:rsid w:val="00985085"/>
    <w:rsid w:val="009851A1"/>
    <w:rsid w:val="00985319"/>
    <w:rsid w:val="00985754"/>
    <w:rsid w:val="00985A95"/>
    <w:rsid w:val="00985BA0"/>
    <w:rsid w:val="00985C59"/>
    <w:rsid w:val="00985E90"/>
    <w:rsid w:val="0098647B"/>
    <w:rsid w:val="009868CD"/>
    <w:rsid w:val="00986BD9"/>
    <w:rsid w:val="00986E82"/>
    <w:rsid w:val="00987254"/>
    <w:rsid w:val="00987546"/>
    <w:rsid w:val="00987838"/>
    <w:rsid w:val="00987C5C"/>
    <w:rsid w:val="00990026"/>
    <w:rsid w:val="00990255"/>
    <w:rsid w:val="009905DA"/>
    <w:rsid w:val="00990F7C"/>
    <w:rsid w:val="009910C3"/>
    <w:rsid w:val="0099151E"/>
    <w:rsid w:val="00991844"/>
    <w:rsid w:val="00992F04"/>
    <w:rsid w:val="00993521"/>
    <w:rsid w:val="009939C7"/>
    <w:rsid w:val="00993AD0"/>
    <w:rsid w:val="00993CBC"/>
    <w:rsid w:val="00993E49"/>
    <w:rsid w:val="00994A2F"/>
    <w:rsid w:val="0099519D"/>
    <w:rsid w:val="00995443"/>
    <w:rsid w:val="0099588B"/>
    <w:rsid w:val="009958DA"/>
    <w:rsid w:val="00995A7B"/>
    <w:rsid w:val="00995B3E"/>
    <w:rsid w:val="00995EBF"/>
    <w:rsid w:val="00995F6E"/>
    <w:rsid w:val="0099635E"/>
    <w:rsid w:val="00997510"/>
    <w:rsid w:val="00997535"/>
    <w:rsid w:val="009975A8"/>
    <w:rsid w:val="00997805"/>
    <w:rsid w:val="00997BEA"/>
    <w:rsid w:val="00997DCC"/>
    <w:rsid w:val="00997FB8"/>
    <w:rsid w:val="009A05B2"/>
    <w:rsid w:val="009A05EE"/>
    <w:rsid w:val="009A06FA"/>
    <w:rsid w:val="009A0B5B"/>
    <w:rsid w:val="009A0FDE"/>
    <w:rsid w:val="009A1074"/>
    <w:rsid w:val="009A1AA3"/>
    <w:rsid w:val="009A202D"/>
    <w:rsid w:val="009A2079"/>
    <w:rsid w:val="009A20B5"/>
    <w:rsid w:val="009A2A44"/>
    <w:rsid w:val="009A2A6B"/>
    <w:rsid w:val="009A3208"/>
    <w:rsid w:val="009A349E"/>
    <w:rsid w:val="009A35D4"/>
    <w:rsid w:val="009A3B8C"/>
    <w:rsid w:val="009A40F9"/>
    <w:rsid w:val="009A413C"/>
    <w:rsid w:val="009A414B"/>
    <w:rsid w:val="009A42B5"/>
    <w:rsid w:val="009A43C8"/>
    <w:rsid w:val="009A48A4"/>
    <w:rsid w:val="009A4CC8"/>
    <w:rsid w:val="009A5DD9"/>
    <w:rsid w:val="009A5EBE"/>
    <w:rsid w:val="009A614B"/>
    <w:rsid w:val="009A6A55"/>
    <w:rsid w:val="009A6EAC"/>
    <w:rsid w:val="009A70A4"/>
    <w:rsid w:val="009A7618"/>
    <w:rsid w:val="009A789A"/>
    <w:rsid w:val="009A7A0A"/>
    <w:rsid w:val="009B036F"/>
    <w:rsid w:val="009B0538"/>
    <w:rsid w:val="009B0884"/>
    <w:rsid w:val="009B0B53"/>
    <w:rsid w:val="009B22CB"/>
    <w:rsid w:val="009B273F"/>
    <w:rsid w:val="009B2A5B"/>
    <w:rsid w:val="009B33D1"/>
    <w:rsid w:val="009B3793"/>
    <w:rsid w:val="009B3B5C"/>
    <w:rsid w:val="009B3C4F"/>
    <w:rsid w:val="009B4F22"/>
    <w:rsid w:val="009B50BD"/>
    <w:rsid w:val="009B520F"/>
    <w:rsid w:val="009B5968"/>
    <w:rsid w:val="009B6D42"/>
    <w:rsid w:val="009B6F62"/>
    <w:rsid w:val="009B6FF5"/>
    <w:rsid w:val="009B72F9"/>
    <w:rsid w:val="009B77D4"/>
    <w:rsid w:val="009B7946"/>
    <w:rsid w:val="009C0161"/>
    <w:rsid w:val="009C0229"/>
    <w:rsid w:val="009C022C"/>
    <w:rsid w:val="009C02D2"/>
    <w:rsid w:val="009C0580"/>
    <w:rsid w:val="009C091F"/>
    <w:rsid w:val="009C0FD1"/>
    <w:rsid w:val="009C17C0"/>
    <w:rsid w:val="009C1C73"/>
    <w:rsid w:val="009C20FF"/>
    <w:rsid w:val="009C2581"/>
    <w:rsid w:val="009C27A2"/>
    <w:rsid w:val="009C2922"/>
    <w:rsid w:val="009C2BAA"/>
    <w:rsid w:val="009C2C9C"/>
    <w:rsid w:val="009C3275"/>
    <w:rsid w:val="009C347A"/>
    <w:rsid w:val="009C35DB"/>
    <w:rsid w:val="009C3DF3"/>
    <w:rsid w:val="009C40E5"/>
    <w:rsid w:val="009C4368"/>
    <w:rsid w:val="009C4732"/>
    <w:rsid w:val="009C4A98"/>
    <w:rsid w:val="009C529B"/>
    <w:rsid w:val="009C6154"/>
    <w:rsid w:val="009C61EA"/>
    <w:rsid w:val="009C6416"/>
    <w:rsid w:val="009C6612"/>
    <w:rsid w:val="009C6650"/>
    <w:rsid w:val="009C6762"/>
    <w:rsid w:val="009C67ED"/>
    <w:rsid w:val="009C6D3E"/>
    <w:rsid w:val="009C6F01"/>
    <w:rsid w:val="009C72F5"/>
    <w:rsid w:val="009C7F0F"/>
    <w:rsid w:val="009D065E"/>
    <w:rsid w:val="009D0E2F"/>
    <w:rsid w:val="009D1223"/>
    <w:rsid w:val="009D1587"/>
    <w:rsid w:val="009D1B35"/>
    <w:rsid w:val="009D1C31"/>
    <w:rsid w:val="009D1EAC"/>
    <w:rsid w:val="009D2006"/>
    <w:rsid w:val="009D20FE"/>
    <w:rsid w:val="009D21F3"/>
    <w:rsid w:val="009D2E55"/>
    <w:rsid w:val="009D2E57"/>
    <w:rsid w:val="009D2EDC"/>
    <w:rsid w:val="009D3A70"/>
    <w:rsid w:val="009D3C79"/>
    <w:rsid w:val="009D3DBA"/>
    <w:rsid w:val="009D3E94"/>
    <w:rsid w:val="009D4634"/>
    <w:rsid w:val="009D47D1"/>
    <w:rsid w:val="009D5168"/>
    <w:rsid w:val="009D542B"/>
    <w:rsid w:val="009D5485"/>
    <w:rsid w:val="009D580C"/>
    <w:rsid w:val="009D58F8"/>
    <w:rsid w:val="009D5BEE"/>
    <w:rsid w:val="009D5EC2"/>
    <w:rsid w:val="009D7301"/>
    <w:rsid w:val="009D76ED"/>
    <w:rsid w:val="009D7A8B"/>
    <w:rsid w:val="009D7D14"/>
    <w:rsid w:val="009D7E8F"/>
    <w:rsid w:val="009D7FA4"/>
    <w:rsid w:val="009E006B"/>
    <w:rsid w:val="009E01D9"/>
    <w:rsid w:val="009E0B61"/>
    <w:rsid w:val="009E0C95"/>
    <w:rsid w:val="009E0E28"/>
    <w:rsid w:val="009E0EC4"/>
    <w:rsid w:val="009E1141"/>
    <w:rsid w:val="009E14D0"/>
    <w:rsid w:val="009E17A7"/>
    <w:rsid w:val="009E1932"/>
    <w:rsid w:val="009E1947"/>
    <w:rsid w:val="009E1BC3"/>
    <w:rsid w:val="009E2091"/>
    <w:rsid w:val="009E267D"/>
    <w:rsid w:val="009E2D81"/>
    <w:rsid w:val="009E3C66"/>
    <w:rsid w:val="009E3E50"/>
    <w:rsid w:val="009E3F71"/>
    <w:rsid w:val="009E427A"/>
    <w:rsid w:val="009E4578"/>
    <w:rsid w:val="009E4743"/>
    <w:rsid w:val="009E4863"/>
    <w:rsid w:val="009E48D2"/>
    <w:rsid w:val="009E491C"/>
    <w:rsid w:val="009E4AA0"/>
    <w:rsid w:val="009E4FB2"/>
    <w:rsid w:val="009E5B30"/>
    <w:rsid w:val="009E5B35"/>
    <w:rsid w:val="009E60A0"/>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482"/>
    <w:rsid w:val="009F1A0C"/>
    <w:rsid w:val="009F2895"/>
    <w:rsid w:val="009F2950"/>
    <w:rsid w:val="009F2955"/>
    <w:rsid w:val="009F2A53"/>
    <w:rsid w:val="009F2FD1"/>
    <w:rsid w:val="009F3583"/>
    <w:rsid w:val="009F3D52"/>
    <w:rsid w:val="009F44C0"/>
    <w:rsid w:val="009F4744"/>
    <w:rsid w:val="009F494E"/>
    <w:rsid w:val="009F4CB1"/>
    <w:rsid w:val="009F4F03"/>
    <w:rsid w:val="009F521E"/>
    <w:rsid w:val="009F5444"/>
    <w:rsid w:val="009F5E41"/>
    <w:rsid w:val="009F5F57"/>
    <w:rsid w:val="009F5FBA"/>
    <w:rsid w:val="009F631F"/>
    <w:rsid w:val="009F641F"/>
    <w:rsid w:val="009F6A78"/>
    <w:rsid w:val="009F709B"/>
    <w:rsid w:val="009F762F"/>
    <w:rsid w:val="009F7703"/>
    <w:rsid w:val="009F7F5C"/>
    <w:rsid w:val="00A00215"/>
    <w:rsid w:val="00A003C6"/>
    <w:rsid w:val="00A005BE"/>
    <w:rsid w:val="00A00801"/>
    <w:rsid w:val="00A00825"/>
    <w:rsid w:val="00A00B72"/>
    <w:rsid w:val="00A00C25"/>
    <w:rsid w:val="00A00F53"/>
    <w:rsid w:val="00A01512"/>
    <w:rsid w:val="00A01615"/>
    <w:rsid w:val="00A01F5A"/>
    <w:rsid w:val="00A02092"/>
    <w:rsid w:val="00A02335"/>
    <w:rsid w:val="00A02511"/>
    <w:rsid w:val="00A02EE3"/>
    <w:rsid w:val="00A02F17"/>
    <w:rsid w:val="00A02F7F"/>
    <w:rsid w:val="00A030CB"/>
    <w:rsid w:val="00A032CA"/>
    <w:rsid w:val="00A03768"/>
    <w:rsid w:val="00A039EF"/>
    <w:rsid w:val="00A04526"/>
    <w:rsid w:val="00A04664"/>
    <w:rsid w:val="00A04EAF"/>
    <w:rsid w:val="00A04F44"/>
    <w:rsid w:val="00A04F45"/>
    <w:rsid w:val="00A04FBF"/>
    <w:rsid w:val="00A0513C"/>
    <w:rsid w:val="00A0591B"/>
    <w:rsid w:val="00A05C6E"/>
    <w:rsid w:val="00A05F55"/>
    <w:rsid w:val="00A06059"/>
    <w:rsid w:val="00A064B9"/>
    <w:rsid w:val="00A06643"/>
    <w:rsid w:val="00A06AF7"/>
    <w:rsid w:val="00A06D40"/>
    <w:rsid w:val="00A07BE2"/>
    <w:rsid w:val="00A07C8C"/>
    <w:rsid w:val="00A101B0"/>
    <w:rsid w:val="00A1032D"/>
    <w:rsid w:val="00A10461"/>
    <w:rsid w:val="00A11026"/>
    <w:rsid w:val="00A11518"/>
    <w:rsid w:val="00A1175B"/>
    <w:rsid w:val="00A11B11"/>
    <w:rsid w:val="00A11D60"/>
    <w:rsid w:val="00A11E25"/>
    <w:rsid w:val="00A11E3F"/>
    <w:rsid w:val="00A12001"/>
    <w:rsid w:val="00A12004"/>
    <w:rsid w:val="00A12280"/>
    <w:rsid w:val="00A124D6"/>
    <w:rsid w:val="00A12656"/>
    <w:rsid w:val="00A12AE1"/>
    <w:rsid w:val="00A12B21"/>
    <w:rsid w:val="00A12B58"/>
    <w:rsid w:val="00A12B64"/>
    <w:rsid w:val="00A12D46"/>
    <w:rsid w:val="00A130E4"/>
    <w:rsid w:val="00A13285"/>
    <w:rsid w:val="00A1370F"/>
    <w:rsid w:val="00A137F2"/>
    <w:rsid w:val="00A13CEE"/>
    <w:rsid w:val="00A13EA4"/>
    <w:rsid w:val="00A14C57"/>
    <w:rsid w:val="00A15541"/>
    <w:rsid w:val="00A169C7"/>
    <w:rsid w:val="00A16A9D"/>
    <w:rsid w:val="00A16CAD"/>
    <w:rsid w:val="00A17143"/>
    <w:rsid w:val="00A17197"/>
    <w:rsid w:val="00A174AC"/>
    <w:rsid w:val="00A1753D"/>
    <w:rsid w:val="00A205CD"/>
    <w:rsid w:val="00A20A48"/>
    <w:rsid w:val="00A214EC"/>
    <w:rsid w:val="00A21595"/>
    <w:rsid w:val="00A216D2"/>
    <w:rsid w:val="00A21B54"/>
    <w:rsid w:val="00A21E02"/>
    <w:rsid w:val="00A221F2"/>
    <w:rsid w:val="00A221F7"/>
    <w:rsid w:val="00A2262D"/>
    <w:rsid w:val="00A228FC"/>
    <w:rsid w:val="00A22A47"/>
    <w:rsid w:val="00A232BC"/>
    <w:rsid w:val="00A233B9"/>
    <w:rsid w:val="00A236FF"/>
    <w:rsid w:val="00A238DA"/>
    <w:rsid w:val="00A23967"/>
    <w:rsid w:val="00A239D0"/>
    <w:rsid w:val="00A23A21"/>
    <w:rsid w:val="00A23C32"/>
    <w:rsid w:val="00A23D11"/>
    <w:rsid w:val="00A23D42"/>
    <w:rsid w:val="00A24F46"/>
    <w:rsid w:val="00A258F2"/>
    <w:rsid w:val="00A25A55"/>
    <w:rsid w:val="00A26545"/>
    <w:rsid w:val="00A2672A"/>
    <w:rsid w:val="00A2686E"/>
    <w:rsid w:val="00A26D9F"/>
    <w:rsid w:val="00A26E0D"/>
    <w:rsid w:val="00A2765E"/>
    <w:rsid w:val="00A277D4"/>
    <w:rsid w:val="00A27832"/>
    <w:rsid w:val="00A27A18"/>
    <w:rsid w:val="00A302B8"/>
    <w:rsid w:val="00A30B85"/>
    <w:rsid w:val="00A30D83"/>
    <w:rsid w:val="00A30F4D"/>
    <w:rsid w:val="00A31293"/>
    <w:rsid w:val="00A3178C"/>
    <w:rsid w:val="00A318B3"/>
    <w:rsid w:val="00A31DFF"/>
    <w:rsid w:val="00A32005"/>
    <w:rsid w:val="00A329A3"/>
    <w:rsid w:val="00A32C1F"/>
    <w:rsid w:val="00A32C63"/>
    <w:rsid w:val="00A32CDB"/>
    <w:rsid w:val="00A32E44"/>
    <w:rsid w:val="00A32E7F"/>
    <w:rsid w:val="00A3300B"/>
    <w:rsid w:val="00A330A1"/>
    <w:rsid w:val="00A33100"/>
    <w:rsid w:val="00A3377E"/>
    <w:rsid w:val="00A33DF5"/>
    <w:rsid w:val="00A34467"/>
    <w:rsid w:val="00A34E1D"/>
    <w:rsid w:val="00A34F5C"/>
    <w:rsid w:val="00A34F64"/>
    <w:rsid w:val="00A3542A"/>
    <w:rsid w:val="00A367F7"/>
    <w:rsid w:val="00A3690E"/>
    <w:rsid w:val="00A373D1"/>
    <w:rsid w:val="00A3786B"/>
    <w:rsid w:val="00A37988"/>
    <w:rsid w:val="00A37C3C"/>
    <w:rsid w:val="00A4029D"/>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949"/>
    <w:rsid w:val="00A44AAA"/>
    <w:rsid w:val="00A451FA"/>
    <w:rsid w:val="00A45AA5"/>
    <w:rsid w:val="00A45C86"/>
    <w:rsid w:val="00A45FE0"/>
    <w:rsid w:val="00A462CB"/>
    <w:rsid w:val="00A466C2"/>
    <w:rsid w:val="00A46834"/>
    <w:rsid w:val="00A479A8"/>
    <w:rsid w:val="00A47E70"/>
    <w:rsid w:val="00A5047F"/>
    <w:rsid w:val="00A511E3"/>
    <w:rsid w:val="00A51B75"/>
    <w:rsid w:val="00A51BCD"/>
    <w:rsid w:val="00A51F1F"/>
    <w:rsid w:val="00A5214F"/>
    <w:rsid w:val="00A533BD"/>
    <w:rsid w:val="00A54057"/>
    <w:rsid w:val="00A542D2"/>
    <w:rsid w:val="00A5469D"/>
    <w:rsid w:val="00A54899"/>
    <w:rsid w:val="00A549EB"/>
    <w:rsid w:val="00A54A5C"/>
    <w:rsid w:val="00A54B05"/>
    <w:rsid w:val="00A54CB5"/>
    <w:rsid w:val="00A54D8A"/>
    <w:rsid w:val="00A552B4"/>
    <w:rsid w:val="00A55D76"/>
    <w:rsid w:val="00A55FDC"/>
    <w:rsid w:val="00A562AE"/>
    <w:rsid w:val="00A56A47"/>
    <w:rsid w:val="00A56E15"/>
    <w:rsid w:val="00A56FB9"/>
    <w:rsid w:val="00A5701B"/>
    <w:rsid w:val="00A57EA9"/>
    <w:rsid w:val="00A6011C"/>
    <w:rsid w:val="00A603A2"/>
    <w:rsid w:val="00A609FC"/>
    <w:rsid w:val="00A60FAF"/>
    <w:rsid w:val="00A611F2"/>
    <w:rsid w:val="00A61524"/>
    <w:rsid w:val="00A616B6"/>
    <w:rsid w:val="00A61787"/>
    <w:rsid w:val="00A617E7"/>
    <w:rsid w:val="00A61DE3"/>
    <w:rsid w:val="00A62631"/>
    <w:rsid w:val="00A62B31"/>
    <w:rsid w:val="00A62C09"/>
    <w:rsid w:val="00A63099"/>
    <w:rsid w:val="00A63AD3"/>
    <w:rsid w:val="00A64151"/>
    <w:rsid w:val="00A6461B"/>
    <w:rsid w:val="00A651EC"/>
    <w:rsid w:val="00A652A6"/>
    <w:rsid w:val="00A653C4"/>
    <w:rsid w:val="00A65681"/>
    <w:rsid w:val="00A6573F"/>
    <w:rsid w:val="00A658BC"/>
    <w:rsid w:val="00A65B7F"/>
    <w:rsid w:val="00A65C0D"/>
    <w:rsid w:val="00A65CDB"/>
    <w:rsid w:val="00A65DB2"/>
    <w:rsid w:val="00A663EE"/>
    <w:rsid w:val="00A66B50"/>
    <w:rsid w:val="00A66C23"/>
    <w:rsid w:val="00A6740B"/>
    <w:rsid w:val="00A67787"/>
    <w:rsid w:val="00A6782E"/>
    <w:rsid w:val="00A70728"/>
    <w:rsid w:val="00A707C5"/>
    <w:rsid w:val="00A70954"/>
    <w:rsid w:val="00A70EB5"/>
    <w:rsid w:val="00A70F92"/>
    <w:rsid w:val="00A71147"/>
    <w:rsid w:val="00A71708"/>
    <w:rsid w:val="00A7195B"/>
    <w:rsid w:val="00A71B2E"/>
    <w:rsid w:val="00A720D0"/>
    <w:rsid w:val="00A7220D"/>
    <w:rsid w:val="00A7252D"/>
    <w:rsid w:val="00A72E99"/>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ED"/>
    <w:rsid w:val="00A76DF2"/>
    <w:rsid w:val="00A76F77"/>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75"/>
    <w:rsid w:val="00A83EF6"/>
    <w:rsid w:val="00A840D7"/>
    <w:rsid w:val="00A8410E"/>
    <w:rsid w:val="00A84120"/>
    <w:rsid w:val="00A846E3"/>
    <w:rsid w:val="00A84A77"/>
    <w:rsid w:val="00A84C1B"/>
    <w:rsid w:val="00A84DB9"/>
    <w:rsid w:val="00A854CE"/>
    <w:rsid w:val="00A85CBC"/>
    <w:rsid w:val="00A85DAB"/>
    <w:rsid w:val="00A85F22"/>
    <w:rsid w:val="00A862EF"/>
    <w:rsid w:val="00A8658B"/>
    <w:rsid w:val="00A86819"/>
    <w:rsid w:val="00A86F6F"/>
    <w:rsid w:val="00A870CC"/>
    <w:rsid w:val="00A90364"/>
    <w:rsid w:val="00A903E1"/>
    <w:rsid w:val="00A90703"/>
    <w:rsid w:val="00A907D8"/>
    <w:rsid w:val="00A918A0"/>
    <w:rsid w:val="00A91A85"/>
    <w:rsid w:val="00A91DF9"/>
    <w:rsid w:val="00A91EA4"/>
    <w:rsid w:val="00A923A5"/>
    <w:rsid w:val="00A934E6"/>
    <w:rsid w:val="00A9376A"/>
    <w:rsid w:val="00A93D61"/>
    <w:rsid w:val="00A948B7"/>
    <w:rsid w:val="00A94CE1"/>
    <w:rsid w:val="00A95078"/>
    <w:rsid w:val="00A9586D"/>
    <w:rsid w:val="00A958E0"/>
    <w:rsid w:val="00A95D03"/>
    <w:rsid w:val="00A962E9"/>
    <w:rsid w:val="00A96F01"/>
    <w:rsid w:val="00A96FFF"/>
    <w:rsid w:val="00A9739E"/>
    <w:rsid w:val="00A975BD"/>
    <w:rsid w:val="00A976C7"/>
    <w:rsid w:val="00A977C3"/>
    <w:rsid w:val="00A9792B"/>
    <w:rsid w:val="00A97A63"/>
    <w:rsid w:val="00A97E57"/>
    <w:rsid w:val="00AA0239"/>
    <w:rsid w:val="00AA03B9"/>
    <w:rsid w:val="00AA05E1"/>
    <w:rsid w:val="00AA0664"/>
    <w:rsid w:val="00AA08AB"/>
    <w:rsid w:val="00AA0F36"/>
    <w:rsid w:val="00AA13AA"/>
    <w:rsid w:val="00AA142F"/>
    <w:rsid w:val="00AA2258"/>
    <w:rsid w:val="00AA22A9"/>
    <w:rsid w:val="00AA2FE1"/>
    <w:rsid w:val="00AA31F4"/>
    <w:rsid w:val="00AA357F"/>
    <w:rsid w:val="00AA39A2"/>
    <w:rsid w:val="00AA4009"/>
    <w:rsid w:val="00AA446F"/>
    <w:rsid w:val="00AA4F89"/>
    <w:rsid w:val="00AA506F"/>
    <w:rsid w:val="00AA522F"/>
    <w:rsid w:val="00AA53AD"/>
    <w:rsid w:val="00AA55A9"/>
    <w:rsid w:val="00AA59AA"/>
    <w:rsid w:val="00AA5F75"/>
    <w:rsid w:val="00AA62FA"/>
    <w:rsid w:val="00AA668C"/>
    <w:rsid w:val="00AA67AF"/>
    <w:rsid w:val="00AA6B4F"/>
    <w:rsid w:val="00AA6D66"/>
    <w:rsid w:val="00AA6F5D"/>
    <w:rsid w:val="00AA6FC4"/>
    <w:rsid w:val="00AA71EB"/>
    <w:rsid w:val="00AA78AE"/>
    <w:rsid w:val="00AA7D90"/>
    <w:rsid w:val="00AB05AA"/>
    <w:rsid w:val="00AB08C6"/>
    <w:rsid w:val="00AB0D2D"/>
    <w:rsid w:val="00AB15A9"/>
    <w:rsid w:val="00AB15CC"/>
    <w:rsid w:val="00AB18C3"/>
    <w:rsid w:val="00AB1ED1"/>
    <w:rsid w:val="00AB257D"/>
    <w:rsid w:val="00AB2E13"/>
    <w:rsid w:val="00AB3446"/>
    <w:rsid w:val="00AB350E"/>
    <w:rsid w:val="00AB368A"/>
    <w:rsid w:val="00AB37DB"/>
    <w:rsid w:val="00AB3913"/>
    <w:rsid w:val="00AB3A11"/>
    <w:rsid w:val="00AB3EB6"/>
    <w:rsid w:val="00AB4428"/>
    <w:rsid w:val="00AB48A0"/>
    <w:rsid w:val="00AB4939"/>
    <w:rsid w:val="00AB4DE6"/>
    <w:rsid w:val="00AB5172"/>
    <w:rsid w:val="00AB54A9"/>
    <w:rsid w:val="00AB563D"/>
    <w:rsid w:val="00AB56C3"/>
    <w:rsid w:val="00AB575F"/>
    <w:rsid w:val="00AB6B75"/>
    <w:rsid w:val="00AB6EC1"/>
    <w:rsid w:val="00AB7147"/>
    <w:rsid w:val="00AB7426"/>
    <w:rsid w:val="00AB777B"/>
    <w:rsid w:val="00AB79E0"/>
    <w:rsid w:val="00AB7CC2"/>
    <w:rsid w:val="00AC0ABB"/>
    <w:rsid w:val="00AC103E"/>
    <w:rsid w:val="00AC12F1"/>
    <w:rsid w:val="00AC17AB"/>
    <w:rsid w:val="00AC1E50"/>
    <w:rsid w:val="00AC1EAD"/>
    <w:rsid w:val="00AC2118"/>
    <w:rsid w:val="00AC23A0"/>
    <w:rsid w:val="00AC2DC8"/>
    <w:rsid w:val="00AC3391"/>
    <w:rsid w:val="00AC34C6"/>
    <w:rsid w:val="00AC3878"/>
    <w:rsid w:val="00AC3E5B"/>
    <w:rsid w:val="00AC4525"/>
    <w:rsid w:val="00AC4699"/>
    <w:rsid w:val="00AC4A31"/>
    <w:rsid w:val="00AC4C4A"/>
    <w:rsid w:val="00AC4C51"/>
    <w:rsid w:val="00AC530D"/>
    <w:rsid w:val="00AC5525"/>
    <w:rsid w:val="00AC5592"/>
    <w:rsid w:val="00AC5C9B"/>
    <w:rsid w:val="00AC5FC6"/>
    <w:rsid w:val="00AC62C7"/>
    <w:rsid w:val="00AC6352"/>
    <w:rsid w:val="00AC6361"/>
    <w:rsid w:val="00AC6730"/>
    <w:rsid w:val="00AC6829"/>
    <w:rsid w:val="00AC71B2"/>
    <w:rsid w:val="00AC7743"/>
    <w:rsid w:val="00AC7C2F"/>
    <w:rsid w:val="00AC7D36"/>
    <w:rsid w:val="00AD0048"/>
    <w:rsid w:val="00AD033A"/>
    <w:rsid w:val="00AD08DE"/>
    <w:rsid w:val="00AD0E8F"/>
    <w:rsid w:val="00AD0F56"/>
    <w:rsid w:val="00AD1507"/>
    <w:rsid w:val="00AD29BD"/>
    <w:rsid w:val="00AD2A5D"/>
    <w:rsid w:val="00AD2EBA"/>
    <w:rsid w:val="00AD314A"/>
    <w:rsid w:val="00AD3B68"/>
    <w:rsid w:val="00AD429D"/>
    <w:rsid w:val="00AD48A4"/>
    <w:rsid w:val="00AD4CB3"/>
    <w:rsid w:val="00AD4D87"/>
    <w:rsid w:val="00AD5BEA"/>
    <w:rsid w:val="00AD5FC9"/>
    <w:rsid w:val="00AD6BB6"/>
    <w:rsid w:val="00AD6C3C"/>
    <w:rsid w:val="00AD6EF8"/>
    <w:rsid w:val="00AD75A0"/>
    <w:rsid w:val="00AD75C0"/>
    <w:rsid w:val="00AD766C"/>
    <w:rsid w:val="00AE0A08"/>
    <w:rsid w:val="00AE1152"/>
    <w:rsid w:val="00AE140B"/>
    <w:rsid w:val="00AE1462"/>
    <w:rsid w:val="00AE1627"/>
    <w:rsid w:val="00AE1E4B"/>
    <w:rsid w:val="00AE2164"/>
    <w:rsid w:val="00AE2166"/>
    <w:rsid w:val="00AE2E05"/>
    <w:rsid w:val="00AE329D"/>
    <w:rsid w:val="00AE34A1"/>
    <w:rsid w:val="00AE376B"/>
    <w:rsid w:val="00AE37CD"/>
    <w:rsid w:val="00AE3E45"/>
    <w:rsid w:val="00AE3F4F"/>
    <w:rsid w:val="00AE4666"/>
    <w:rsid w:val="00AE4A38"/>
    <w:rsid w:val="00AE4B40"/>
    <w:rsid w:val="00AE51AF"/>
    <w:rsid w:val="00AE616A"/>
    <w:rsid w:val="00AE6481"/>
    <w:rsid w:val="00AE65CE"/>
    <w:rsid w:val="00AE6992"/>
    <w:rsid w:val="00AE6AEE"/>
    <w:rsid w:val="00AE6B47"/>
    <w:rsid w:val="00AE6FB9"/>
    <w:rsid w:val="00AE7EDB"/>
    <w:rsid w:val="00AF09E2"/>
    <w:rsid w:val="00AF0C96"/>
    <w:rsid w:val="00AF1458"/>
    <w:rsid w:val="00AF15E5"/>
    <w:rsid w:val="00AF1A08"/>
    <w:rsid w:val="00AF1BF0"/>
    <w:rsid w:val="00AF24EC"/>
    <w:rsid w:val="00AF2893"/>
    <w:rsid w:val="00AF2A87"/>
    <w:rsid w:val="00AF2CAF"/>
    <w:rsid w:val="00AF3665"/>
    <w:rsid w:val="00AF3DFC"/>
    <w:rsid w:val="00AF3EE9"/>
    <w:rsid w:val="00AF4742"/>
    <w:rsid w:val="00AF4881"/>
    <w:rsid w:val="00AF5111"/>
    <w:rsid w:val="00AF52A9"/>
    <w:rsid w:val="00AF5581"/>
    <w:rsid w:val="00AF6127"/>
    <w:rsid w:val="00AF64CD"/>
    <w:rsid w:val="00AF6553"/>
    <w:rsid w:val="00AF65A6"/>
    <w:rsid w:val="00AF6D09"/>
    <w:rsid w:val="00AF6F2D"/>
    <w:rsid w:val="00AF73A8"/>
    <w:rsid w:val="00AF7917"/>
    <w:rsid w:val="00AF798A"/>
    <w:rsid w:val="00AF7C3C"/>
    <w:rsid w:val="00B00521"/>
    <w:rsid w:val="00B0088E"/>
    <w:rsid w:val="00B00C33"/>
    <w:rsid w:val="00B011C5"/>
    <w:rsid w:val="00B01414"/>
    <w:rsid w:val="00B0163E"/>
    <w:rsid w:val="00B017E4"/>
    <w:rsid w:val="00B019A3"/>
    <w:rsid w:val="00B01EC6"/>
    <w:rsid w:val="00B01ECA"/>
    <w:rsid w:val="00B0211F"/>
    <w:rsid w:val="00B02611"/>
    <w:rsid w:val="00B028C7"/>
    <w:rsid w:val="00B02CC2"/>
    <w:rsid w:val="00B02CF8"/>
    <w:rsid w:val="00B02DA7"/>
    <w:rsid w:val="00B0389E"/>
    <w:rsid w:val="00B03B0E"/>
    <w:rsid w:val="00B046BE"/>
    <w:rsid w:val="00B04D7B"/>
    <w:rsid w:val="00B04EAD"/>
    <w:rsid w:val="00B05ACE"/>
    <w:rsid w:val="00B05ED5"/>
    <w:rsid w:val="00B0610F"/>
    <w:rsid w:val="00B06614"/>
    <w:rsid w:val="00B06793"/>
    <w:rsid w:val="00B07776"/>
    <w:rsid w:val="00B07D83"/>
    <w:rsid w:val="00B07DDD"/>
    <w:rsid w:val="00B100E8"/>
    <w:rsid w:val="00B10438"/>
    <w:rsid w:val="00B10E35"/>
    <w:rsid w:val="00B110CA"/>
    <w:rsid w:val="00B115CA"/>
    <w:rsid w:val="00B124E9"/>
    <w:rsid w:val="00B126C4"/>
    <w:rsid w:val="00B126E1"/>
    <w:rsid w:val="00B12BD4"/>
    <w:rsid w:val="00B12C64"/>
    <w:rsid w:val="00B13218"/>
    <w:rsid w:val="00B13A79"/>
    <w:rsid w:val="00B13D1E"/>
    <w:rsid w:val="00B13DEC"/>
    <w:rsid w:val="00B144EC"/>
    <w:rsid w:val="00B14865"/>
    <w:rsid w:val="00B14C86"/>
    <w:rsid w:val="00B14DCF"/>
    <w:rsid w:val="00B150D8"/>
    <w:rsid w:val="00B151C0"/>
    <w:rsid w:val="00B15706"/>
    <w:rsid w:val="00B15D05"/>
    <w:rsid w:val="00B16AFB"/>
    <w:rsid w:val="00B16F75"/>
    <w:rsid w:val="00B173DF"/>
    <w:rsid w:val="00B17698"/>
    <w:rsid w:val="00B17883"/>
    <w:rsid w:val="00B17DED"/>
    <w:rsid w:val="00B17E3D"/>
    <w:rsid w:val="00B20479"/>
    <w:rsid w:val="00B207DC"/>
    <w:rsid w:val="00B20BA4"/>
    <w:rsid w:val="00B21044"/>
    <w:rsid w:val="00B213FB"/>
    <w:rsid w:val="00B21519"/>
    <w:rsid w:val="00B21AAA"/>
    <w:rsid w:val="00B21C88"/>
    <w:rsid w:val="00B22624"/>
    <w:rsid w:val="00B2264E"/>
    <w:rsid w:val="00B226CF"/>
    <w:rsid w:val="00B22B38"/>
    <w:rsid w:val="00B2327F"/>
    <w:rsid w:val="00B23DF8"/>
    <w:rsid w:val="00B246A8"/>
    <w:rsid w:val="00B2478E"/>
    <w:rsid w:val="00B24BD4"/>
    <w:rsid w:val="00B250A4"/>
    <w:rsid w:val="00B251FD"/>
    <w:rsid w:val="00B258BB"/>
    <w:rsid w:val="00B25B10"/>
    <w:rsid w:val="00B25F8E"/>
    <w:rsid w:val="00B26367"/>
    <w:rsid w:val="00B2673B"/>
    <w:rsid w:val="00B269C4"/>
    <w:rsid w:val="00B26F54"/>
    <w:rsid w:val="00B26FC7"/>
    <w:rsid w:val="00B2703E"/>
    <w:rsid w:val="00B2713E"/>
    <w:rsid w:val="00B27697"/>
    <w:rsid w:val="00B276DD"/>
    <w:rsid w:val="00B2793E"/>
    <w:rsid w:val="00B27B6C"/>
    <w:rsid w:val="00B307A3"/>
    <w:rsid w:val="00B30C5A"/>
    <w:rsid w:val="00B30E5E"/>
    <w:rsid w:val="00B31288"/>
    <w:rsid w:val="00B31814"/>
    <w:rsid w:val="00B31974"/>
    <w:rsid w:val="00B3269E"/>
    <w:rsid w:val="00B32881"/>
    <w:rsid w:val="00B32884"/>
    <w:rsid w:val="00B329A9"/>
    <w:rsid w:val="00B32A82"/>
    <w:rsid w:val="00B3312F"/>
    <w:rsid w:val="00B337B4"/>
    <w:rsid w:val="00B33AA9"/>
    <w:rsid w:val="00B33BF1"/>
    <w:rsid w:val="00B33F87"/>
    <w:rsid w:val="00B340B0"/>
    <w:rsid w:val="00B343CF"/>
    <w:rsid w:val="00B3451B"/>
    <w:rsid w:val="00B34526"/>
    <w:rsid w:val="00B34870"/>
    <w:rsid w:val="00B34A43"/>
    <w:rsid w:val="00B34D44"/>
    <w:rsid w:val="00B35716"/>
    <w:rsid w:val="00B35E73"/>
    <w:rsid w:val="00B35FE3"/>
    <w:rsid w:val="00B36381"/>
    <w:rsid w:val="00B364BD"/>
    <w:rsid w:val="00B3660B"/>
    <w:rsid w:val="00B3744B"/>
    <w:rsid w:val="00B378EF"/>
    <w:rsid w:val="00B37AFD"/>
    <w:rsid w:val="00B407A1"/>
    <w:rsid w:val="00B40CA6"/>
    <w:rsid w:val="00B40D43"/>
    <w:rsid w:val="00B41145"/>
    <w:rsid w:val="00B41AE9"/>
    <w:rsid w:val="00B42623"/>
    <w:rsid w:val="00B4269A"/>
    <w:rsid w:val="00B42A95"/>
    <w:rsid w:val="00B42CA1"/>
    <w:rsid w:val="00B42D79"/>
    <w:rsid w:val="00B431A2"/>
    <w:rsid w:val="00B43213"/>
    <w:rsid w:val="00B435E1"/>
    <w:rsid w:val="00B436BB"/>
    <w:rsid w:val="00B43974"/>
    <w:rsid w:val="00B43AE5"/>
    <w:rsid w:val="00B43EFF"/>
    <w:rsid w:val="00B43F1D"/>
    <w:rsid w:val="00B43F88"/>
    <w:rsid w:val="00B4464D"/>
    <w:rsid w:val="00B44EA5"/>
    <w:rsid w:val="00B45018"/>
    <w:rsid w:val="00B45B9B"/>
    <w:rsid w:val="00B45D30"/>
    <w:rsid w:val="00B45FDF"/>
    <w:rsid w:val="00B467E4"/>
    <w:rsid w:val="00B46ABF"/>
    <w:rsid w:val="00B46CCB"/>
    <w:rsid w:val="00B47170"/>
    <w:rsid w:val="00B47251"/>
    <w:rsid w:val="00B47303"/>
    <w:rsid w:val="00B4735A"/>
    <w:rsid w:val="00B50A5D"/>
    <w:rsid w:val="00B50D39"/>
    <w:rsid w:val="00B517E6"/>
    <w:rsid w:val="00B51C15"/>
    <w:rsid w:val="00B52A2C"/>
    <w:rsid w:val="00B52E62"/>
    <w:rsid w:val="00B52F56"/>
    <w:rsid w:val="00B5314F"/>
    <w:rsid w:val="00B53492"/>
    <w:rsid w:val="00B53B8D"/>
    <w:rsid w:val="00B53C3F"/>
    <w:rsid w:val="00B53DA4"/>
    <w:rsid w:val="00B53FAE"/>
    <w:rsid w:val="00B54D02"/>
    <w:rsid w:val="00B54E77"/>
    <w:rsid w:val="00B5507D"/>
    <w:rsid w:val="00B551BF"/>
    <w:rsid w:val="00B55C17"/>
    <w:rsid w:val="00B56B2C"/>
    <w:rsid w:val="00B56C2B"/>
    <w:rsid w:val="00B56E1A"/>
    <w:rsid w:val="00B56EB8"/>
    <w:rsid w:val="00B56F59"/>
    <w:rsid w:val="00B57348"/>
    <w:rsid w:val="00B57715"/>
    <w:rsid w:val="00B57E6A"/>
    <w:rsid w:val="00B60480"/>
    <w:rsid w:val="00B6103F"/>
    <w:rsid w:val="00B61B80"/>
    <w:rsid w:val="00B61C36"/>
    <w:rsid w:val="00B63988"/>
    <w:rsid w:val="00B63B22"/>
    <w:rsid w:val="00B63E8A"/>
    <w:rsid w:val="00B640FD"/>
    <w:rsid w:val="00B643B7"/>
    <w:rsid w:val="00B645F8"/>
    <w:rsid w:val="00B64CE0"/>
    <w:rsid w:val="00B64E10"/>
    <w:rsid w:val="00B64F60"/>
    <w:rsid w:val="00B64F74"/>
    <w:rsid w:val="00B64FFD"/>
    <w:rsid w:val="00B65222"/>
    <w:rsid w:val="00B652E1"/>
    <w:rsid w:val="00B654CF"/>
    <w:rsid w:val="00B660F0"/>
    <w:rsid w:val="00B66ADE"/>
    <w:rsid w:val="00B66CD3"/>
    <w:rsid w:val="00B66F8A"/>
    <w:rsid w:val="00B67620"/>
    <w:rsid w:val="00B6776A"/>
    <w:rsid w:val="00B67816"/>
    <w:rsid w:val="00B67A04"/>
    <w:rsid w:val="00B67AED"/>
    <w:rsid w:val="00B67B45"/>
    <w:rsid w:val="00B67C90"/>
    <w:rsid w:val="00B70682"/>
    <w:rsid w:val="00B707F1"/>
    <w:rsid w:val="00B70AC2"/>
    <w:rsid w:val="00B70D76"/>
    <w:rsid w:val="00B715B5"/>
    <w:rsid w:val="00B71CA5"/>
    <w:rsid w:val="00B72018"/>
    <w:rsid w:val="00B72118"/>
    <w:rsid w:val="00B7231D"/>
    <w:rsid w:val="00B723BA"/>
    <w:rsid w:val="00B726F0"/>
    <w:rsid w:val="00B727B7"/>
    <w:rsid w:val="00B72E2F"/>
    <w:rsid w:val="00B72FDE"/>
    <w:rsid w:val="00B733E2"/>
    <w:rsid w:val="00B7371A"/>
    <w:rsid w:val="00B74102"/>
    <w:rsid w:val="00B7448F"/>
    <w:rsid w:val="00B74A1A"/>
    <w:rsid w:val="00B74C62"/>
    <w:rsid w:val="00B74CD5"/>
    <w:rsid w:val="00B758FB"/>
    <w:rsid w:val="00B75F99"/>
    <w:rsid w:val="00B76335"/>
    <w:rsid w:val="00B766BB"/>
    <w:rsid w:val="00B76762"/>
    <w:rsid w:val="00B76AB4"/>
    <w:rsid w:val="00B76E39"/>
    <w:rsid w:val="00B77294"/>
    <w:rsid w:val="00B7731F"/>
    <w:rsid w:val="00B776C2"/>
    <w:rsid w:val="00B77A7C"/>
    <w:rsid w:val="00B80574"/>
    <w:rsid w:val="00B807CC"/>
    <w:rsid w:val="00B809C8"/>
    <w:rsid w:val="00B80E56"/>
    <w:rsid w:val="00B81DA0"/>
    <w:rsid w:val="00B81F6B"/>
    <w:rsid w:val="00B81F96"/>
    <w:rsid w:val="00B82081"/>
    <w:rsid w:val="00B82472"/>
    <w:rsid w:val="00B827C6"/>
    <w:rsid w:val="00B82D2D"/>
    <w:rsid w:val="00B82E1B"/>
    <w:rsid w:val="00B8366C"/>
    <w:rsid w:val="00B83C7E"/>
    <w:rsid w:val="00B83F58"/>
    <w:rsid w:val="00B84404"/>
    <w:rsid w:val="00B84648"/>
    <w:rsid w:val="00B848F1"/>
    <w:rsid w:val="00B84943"/>
    <w:rsid w:val="00B84C12"/>
    <w:rsid w:val="00B84E29"/>
    <w:rsid w:val="00B8524E"/>
    <w:rsid w:val="00B85444"/>
    <w:rsid w:val="00B85524"/>
    <w:rsid w:val="00B860FD"/>
    <w:rsid w:val="00B86831"/>
    <w:rsid w:val="00B868F6"/>
    <w:rsid w:val="00B86C52"/>
    <w:rsid w:val="00B86EC2"/>
    <w:rsid w:val="00B8796C"/>
    <w:rsid w:val="00B87E96"/>
    <w:rsid w:val="00B87EA3"/>
    <w:rsid w:val="00B900E9"/>
    <w:rsid w:val="00B90AA2"/>
    <w:rsid w:val="00B915FF"/>
    <w:rsid w:val="00B916FB"/>
    <w:rsid w:val="00B919F9"/>
    <w:rsid w:val="00B91A4A"/>
    <w:rsid w:val="00B91FB0"/>
    <w:rsid w:val="00B92062"/>
    <w:rsid w:val="00B92355"/>
    <w:rsid w:val="00B92388"/>
    <w:rsid w:val="00B923EA"/>
    <w:rsid w:val="00B92577"/>
    <w:rsid w:val="00B92E76"/>
    <w:rsid w:val="00B931BF"/>
    <w:rsid w:val="00B935A5"/>
    <w:rsid w:val="00B93899"/>
    <w:rsid w:val="00B93B5F"/>
    <w:rsid w:val="00B940B4"/>
    <w:rsid w:val="00B940C5"/>
    <w:rsid w:val="00B94220"/>
    <w:rsid w:val="00B94B99"/>
    <w:rsid w:val="00B94C20"/>
    <w:rsid w:val="00B9563A"/>
    <w:rsid w:val="00B95843"/>
    <w:rsid w:val="00B958D9"/>
    <w:rsid w:val="00B9671B"/>
    <w:rsid w:val="00B96957"/>
    <w:rsid w:val="00B96C02"/>
    <w:rsid w:val="00B97054"/>
    <w:rsid w:val="00B97989"/>
    <w:rsid w:val="00B97FF3"/>
    <w:rsid w:val="00BA051A"/>
    <w:rsid w:val="00BA05E9"/>
    <w:rsid w:val="00BA071B"/>
    <w:rsid w:val="00BA082B"/>
    <w:rsid w:val="00BA0AF6"/>
    <w:rsid w:val="00BA0D1A"/>
    <w:rsid w:val="00BA0E2D"/>
    <w:rsid w:val="00BA1014"/>
    <w:rsid w:val="00BA1426"/>
    <w:rsid w:val="00BA14E0"/>
    <w:rsid w:val="00BA1B72"/>
    <w:rsid w:val="00BA2024"/>
    <w:rsid w:val="00BA2287"/>
    <w:rsid w:val="00BA272B"/>
    <w:rsid w:val="00BA29A2"/>
    <w:rsid w:val="00BA3476"/>
    <w:rsid w:val="00BA3826"/>
    <w:rsid w:val="00BA403D"/>
    <w:rsid w:val="00BA4613"/>
    <w:rsid w:val="00BA4F77"/>
    <w:rsid w:val="00BA5037"/>
    <w:rsid w:val="00BA5719"/>
    <w:rsid w:val="00BA5C36"/>
    <w:rsid w:val="00BA5F0E"/>
    <w:rsid w:val="00BA6067"/>
    <w:rsid w:val="00BA6726"/>
    <w:rsid w:val="00BA6849"/>
    <w:rsid w:val="00BA7047"/>
    <w:rsid w:val="00BA76BB"/>
    <w:rsid w:val="00BA7981"/>
    <w:rsid w:val="00BA7B95"/>
    <w:rsid w:val="00BB03B5"/>
    <w:rsid w:val="00BB0456"/>
    <w:rsid w:val="00BB0711"/>
    <w:rsid w:val="00BB0812"/>
    <w:rsid w:val="00BB099B"/>
    <w:rsid w:val="00BB0E38"/>
    <w:rsid w:val="00BB163C"/>
    <w:rsid w:val="00BB182D"/>
    <w:rsid w:val="00BB1BD2"/>
    <w:rsid w:val="00BB32CF"/>
    <w:rsid w:val="00BB38F9"/>
    <w:rsid w:val="00BB436F"/>
    <w:rsid w:val="00BB44EF"/>
    <w:rsid w:val="00BB4939"/>
    <w:rsid w:val="00BB4B53"/>
    <w:rsid w:val="00BB4F3B"/>
    <w:rsid w:val="00BB540B"/>
    <w:rsid w:val="00BB5BB5"/>
    <w:rsid w:val="00BB5DFC"/>
    <w:rsid w:val="00BB64D3"/>
    <w:rsid w:val="00BB6DA3"/>
    <w:rsid w:val="00BB6FEA"/>
    <w:rsid w:val="00BB750C"/>
    <w:rsid w:val="00BB7688"/>
    <w:rsid w:val="00BB7701"/>
    <w:rsid w:val="00BB7B78"/>
    <w:rsid w:val="00BB7E86"/>
    <w:rsid w:val="00BC0356"/>
    <w:rsid w:val="00BC06D1"/>
    <w:rsid w:val="00BC0862"/>
    <w:rsid w:val="00BC0B88"/>
    <w:rsid w:val="00BC12CF"/>
    <w:rsid w:val="00BC13C5"/>
    <w:rsid w:val="00BC1683"/>
    <w:rsid w:val="00BC1908"/>
    <w:rsid w:val="00BC1A1F"/>
    <w:rsid w:val="00BC1ADA"/>
    <w:rsid w:val="00BC1C78"/>
    <w:rsid w:val="00BC2177"/>
    <w:rsid w:val="00BC2575"/>
    <w:rsid w:val="00BC2990"/>
    <w:rsid w:val="00BC3905"/>
    <w:rsid w:val="00BC46C5"/>
    <w:rsid w:val="00BC4C3E"/>
    <w:rsid w:val="00BC4E32"/>
    <w:rsid w:val="00BC523C"/>
    <w:rsid w:val="00BC5282"/>
    <w:rsid w:val="00BC5A70"/>
    <w:rsid w:val="00BC5AA6"/>
    <w:rsid w:val="00BC6784"/>
    <w:rsid w:val="00BC7595"/>
    <w:rsid w:val="00BC7B58"/>
    <w:rsid w:val="00BD06A5"/>
    <w:rsid w:val="00BD0C25"/>
    <w:rsid w:val="00BD0DEF"/>
    <w:rsid w:val="00BD1137"/>
    <w:rsid w:val="00BD1215"/>
    <w:rsid w:val="00BD13C4"/>
    <w:rsid w:val="00BD1419"/>
    <w:rsid w:val="00BD1EF3"/>
    <w:rsid w:val="00BD24D3"/>
    <w:rsid w:val="00BD2679"/>
    <w:rsid w:val="00BD279D"/>
    <w:rsid w:val="00BD2E7B"/>
    <w:rsid w:val="00BD31BB"/>
    <w:rsid w:val="00BD31E1"/>
    <w:rsid w:val="00BD34D3"/>
    <w:rsid w:val="00BD3C18"/>
    <w:rsid w:val="00BD3DF3"/>
    <w:rsid w:val="00BD41B5"/>
    <w:rsid w:val="00BD46FE"/>
    <w:rsid w:val="00BD47FB"/>
    <w:rsid w:val="00BD4F84"/>
    <w:rsid w:val="00BD5248"/>
    <w:rsid w:val="00BD5AF4"/>
    <w:rsid w:val="00BD6090"/>
    <w:rsid w:val="00BD62AF"/>
    <w:rsid w:val="00BD658B"/>
    <w:rsid w:val="00BD6D72"/>
    <w:rsid w:val="00BD7027"/>
    <w:rsid w:val="00BD70CA"/>
    <w:rsid w:val="00BD70F2"/>
    <w:rsid w:val="00BD71FB"/>
    <w:rsid w:val="00BD75FD"/>
    <w:rsid w:val="00BD76F2"/>
    <w:rsid w:val="00BD77A6"/>
    <w:rsid w:val="00BE0B3D"/>
    <w:rsid w:val="00BE0F7A"/>
    <w:rsid w:val="00BE1023"/>
    <w:rsid w:val="00BE1201"/>
    <w:rsid w:val="00BE1289"/>
    <w:rsid w:val="00BE1FD9"/>
    <w:rsid w:val="00BE22AB"/>
    <w:rsid w:val="00BE2964"/>
    <w:rsid w:val="00BE2B2A"/>
    <w:rsid w:val="00BE2D9D"/>
    <w:rsid w:val="00BE3061"/>
    <w:rsid w:val="00BE318E"/>
    <w:rsid w:val="00BE31CD"/>
    <w:rsid w:val="00BE32C6"/>
    <w:rsid w:val="00BE3627"/>
    <w:rsid w:val="00BE37EF"/>
    <w:rsid w:val="00BE4135"/>
    <w:rsid w:val="00BE42E9"/>
    <w:rsid w:val="00BE45F9"/>
    <w:rsid w:val="00BE51A8"/>
    <w:rsid w:val="00BE5291"/>
    <w:rsid w:val="00BE543A"/>
    <w:rsid w:val="00BE55C7"/>
    <w:rsid w:val="00BE5A23"/>
    <w:rsid w:val="00BE6069"/>
    <w:rsid w:val="00BE6E94"/>
    <w:rsid w:val="00BE7566"/>
    <w:rsid w:val="00BE7829"/>
    <w:rsid w:val="00BE7DF7"/>
    <w:rsid w:val="00BE7F45"/>
    <w:rsid w:val="00BF052B"/>
    <w:rsid w:val="00BF0741"/>
    <w:rsid w:val="00BF07BF"/>
    <w:rsid w:val="00BF0A16"/>
    <w:rsid w:val="00BF0B28"/>
    <w:rsid w:val="00BF0E84"/>
    <w:rsid w:val="00BF1253"/>
    <w:rsid w:val="00BF1D3B"/>
    <w:rsid w:val="00BF21E8"/>
    <w:rsid w:val="00BF234B"/>
    <w:rsid w:val="00BF2A76"/>
    <w:rsid w:val="00BF319B"/>
    <w:rsid w:val="00BF33F1"/>
    <w:rsid w:val="00BF349A"/>
    <w:rsid w:val="00BF35D0"/>
    <w:rsid w:val="00BF3B7B"/>
    <w:rsid w:val="00BF3BDA"/>
    <w:rsid w:val="00BF3C9E"/>
    <w:rsid w:val="00BF3EFD"/>
    <w:rsid w:val="00BF40C0"/>
    <w:rsid w:val="00BF41FD"/>
    <w:rsid w:val="00BF4FD9"/>
    <w:rsid w:val="00BF5504"/>
    <w:rsid w:val="00BF56FD"/>
    <w:rsid w:val="00BF5EED"/>
    <w:rsid w:val="00BF6510"/>
    <w:rsid w:val="00BF674A"/>
    <w:rsid w:val="00BF6AAD"/>
    <w:rsid w:val="00BF6B17"/>
    <w:rsid w:val="00BF70B5"/>
    <w:rsid w:val="00BF7116"/>
    <w:rsid w:val="00BF7717"/>
    <w:rsid w:val="00BF7AD5"/>
    <w:rsid w:val="00C00187"/>
    <w:rsid w:val="00C009F6"/>
    <w:rsid w:val="00C00EC9"/>
    <w:rsid w:val="00C02006"/>
    <w:rsid w:val="00C02050"/>
    <w:rsid w:val="00C02A80"/>
    <w:rsid w:val="00C03DB9"/>
    <w:rsid w:val="00C0492F"/>
    <w:rsid w:val="00C056E4"/>
    <w:rsid w:val="00C05BE7"/>
    <w:rsid w:val="00C062BF"/>
    <w:rsid w:val="00C0723D"/>
    <w:rsid w:val="00C07354"/>
    <w:rsid w:val="00C0767E"/>
    <w:rsid w:val="00C07A3B"/>
    <w:rsid w:val="00C07D65"/>
    <w:rsid w:val="00C10973"/>
    <w:rsid w:val="00C109E8"/>
    <w:rsid w:val="00C10DBD"/>
    <w:rsid w:val="00C10DED"/>
    <w:rsid w:val="00C1107A"/>
    <w:rsid w:val="00C114D6"/>
    <w:rsid w:val="00C11A3A"/>
    <w:rsid w:val="00C11C3A"/>
    <w:rsid w:val="00C12BFC"/>
    <w:rsid w:val="00C13153"/>
    <w:rsid w:val="00C13BDF"/>
    <w:rsid w:val="00C140C5"/>
    <w:rsid w:val="00C144BB"/>
    <w:rsid w:val="00C146E7"/>
    <w:rsid w:val="00C14B34"/>
    <w:rsid w:val="00C14C9B"/>
    <w:rsid w:val="00C15361"/>
    <w:rsid w:val="00C15D09"/>
    <w:rsid w:val="00C160F7"/>
    <w:rsid w:val="00C16604"/>
    <w:rsid w:val="00C16D30"/>
    <w:rsid w:val="00C175DB"/>
    <w:rsid w:val="00C17BFF"/>
    <w:rsid w:val="00C17D3C"/>
    <w:rsid w:val="00C208C2"/>
    <w:rsid w:val="00C2092D"/>
    <w:rsid w:val="00C20FD6"/>
    <w:rsid w:val="00C21061"/>
    <w:rsid w:val="00C21109"/>
    <w:rsid w:val="00C215AF"/>
    <w:rsid w:val="00C21727"/>
    <w:rsid w:val="00C218FC"/>
    <w:rsid w:val="00C21BB4"/>
    <w:rsid w:val="00C21C0D"/>
    <w:rsid w:val="00C21CDA"/>
    <w:rsid w:val="00C21DFE"/>
    <w:rsid w:val="00C22256"/>
    <w:rsid w:val="00C227B2"/>
    <w:rsid w:val="00C23CF3"/>
    <w:rsid w:val="00C24909"/>
    <w:rsid w:val="00C24D7B"/>
    <w:rsid w:val="00C24D84"/>
    <w:rsid w:val="00C25DEE"/>
    <w:rsid w:val="00C26075"/>
    <w:rsid w:val="00C26649"/>
    <w:rsid w:val="00C2667D"/>
    <w:rsid w:val="00C27050"/>
    <w:rsid w:val="00C27132"/>
    <w:rsid w:val="00C271DE"/>
    <w:rsid w:val="00C27273"/>
    <w:rsid w:val="00C27505"/>
    <w:rsid w:val="00C27643"/>
    <w:rsid w:val="00C2797B"/>
    <w:rsid w:val="00C27D56"/>
    <w:rsid w:val="00C27E95"/>
    <w:rsid w:val="00C27EC6"/>
    <w:rsid w:val="00C300A6"/>
    <w:rsid w:val="00C3020D"/>
    <w:rsid w:val="00C30265"/>
    <w:rsid w:val="00C303CD"/>
    <w:rsid w:val="00C303E1"/>
    <w:rsid w:val="00C30489"/>
    <w:rsid w:val="00C309DD"/>
    <w:rsid w:val="00C30E36"/>
    <w:rsid w:val="00C30E67"/>
    <w:rsid w:val="00C30F67"/>
    <w:rsid w:val="00C3127D"/>
    <w:rsid w:val="00C312AC"/>
    <w:rsid w:val="00C317A4"/>
    <w:rsid w:val="00C31AB9"/>
    <w:rsid w:val="00C31B4F"/>
    <w:rsid w:val="00C31EF8"/>
    <w:rsid w:val="00C322E7"/>
    <w:rsid w:val="00C3264B"/>
    <w:rsid w:val="00C3287A"/>
    <w:rsid w:val="00C32A5C"/>
    <w:rsid w:val="00C331FF"/>
    <w:rsid w:val="00C3374A"/>
    <w:rsid w:val="00C33AB6"/>
    <w:rsid w:val="00C33AEE"/>
    <w:rsid w:val="00C3421E"/>
    <w:rsid w:val="00C34314"/>
    <w:rsid w:val="00C34787"/>
    <w:rsid w:val="00C34BCF"/>
    <w:rsid w:val="00C353E4"/>
    <w:rsid w:val="00C35667"/>
    <w:rsid w:val="00C35808"/>
    <w:rsid w:val="00C35ADB"/>
    <w:rsid w:val="00C35E4D"/>
    <w:rsid w:val="00C36374"/>
    <w:rsid w:val="00C36C4F"/>
    <w:rsid w:val="00C36CC5"/>
    <w:rsid w:val="00C36D46"/>
    <w:rsid w:val="00C3712E"/>
    <w:rsid w:val="00C37474"/>
    <w:rsid w:val="00C377C2"/>
    <w:rsid w:val="00C377DF"/>
    <w:rsid w:val="00C37961"/>
    <w:rsid w:val="00C37E51"/>
    <w:rsid w:val="00C41099"/>
    <w:rsid w:val="00C41C74"/>
    <w:rsid w:val="00C422C6"/>
    <w:rsid w:val="00C42EB0"/>
    <w:rsid w:val="00C42FA4"/>
    <w:rsid w:val="00C43342"/>
    <w:rsid w:val="00C43502"/>
    <w:rsid w:val="00C438C4"/>
    <w:rsid w:val="00C43CB1"/>
    <w:rsid w:val="00C43EF4"/>
    <w:rsid w:val="00C43F37"/>
    <w:rsid w:val="00C44730"/>
    <w:rsid w:val="00C4479F"/>
    <w:rsid w:val="00C44DAA"/>
    <w:rsid w:val="00C45082"/>
    <w:rsid w:val="00C45453"/>
    <w:rsid w:val="00C45625"/>
    <w:rsid w:val="00C460B7"/>
    <w:rsid w:val="00C46887"/>
    <w:rsid w:val="00C4708A"/>
    <w:rsid w:val="00C472EB"/>
    <w:rsid w:val="00C47363"/>
    <w:rsid w:val="00C47954"/>
    <w:rsid w:val="00C47E9A"/>
    <w:rsid w:val="00C5009D"/>
    <w:rsid w:val="00C5068D"/>
    <w:rsid w:val="00C50BEF"/>
    <w:rsid w:val="00C50CA3"/>
    <w:rsid w:val="00C50DC2"/>
    <w:rsid w:val="00C51193"/>
    <w:rsid w:val="00C512C8"/>
    <w:rsid w:val="00C51D5B"/>
    <w:rsid w:val="00C5321E"/>
    <w:rsid w:val="00C5463F"/>
    <w:rsid w:val="00C553F4"/>
    <w:rsid w:val="00C558C5"/>
    <w:rsid w:val="00C55A6D"/>
    <w:rsid w:val="00C55AC7"/>
    <w:rsid w:val="00C55CC4"/>
    <w:rsid w:val="00C56145"/>
    <w:rsid w:val="00C562FD"/>
    <w:rsid w:val="00C5655E"/>
    <w:rsid w:val="00C57093"/>
    <w:rsid w:val="00C573CA"/>
    <w:rsid w:val="00C57674"/>
    <w:rsid w:val="00C57820"/>
    <w:rsid w:val="00C57CF1"/>
    <w:rsid w:val="00C60362"/>
    <w:rsid w:val="00C607CC"/>
    <w:rsid w:val="00C61333"/>
    <w:rsid w:val="00C6154D"/>
    <w:rsid w:val="00C61D94"/>
    <w:rsid w:val="00C620F4"/>
    <w:rsid w:val="00C62EEC"/>
    <w:rsid w:val="00C631DD"/>
    <w:rsid w:val="00C63879"/>
    <w:rsid w:val="00C6395D"/>
    <w:rsid w:val="00C63EA0"/>
    <w:rsid w:val="00C63F6F"/>
    <w:rsid w:val="00C64EA5"/>
    <w:rsid w:val="00C64F98"/>
    <w:rsid w:val="00C65244"/>
    <w:rsid w:val="00C658D0"/>
    <w:rsid w:val="00C65B21"/>
    <w:rsid w:val="00C65B5B"/>
    <w:rsid w:val="00C666C3"/>
    <w:rsid w:val="00C67240"/>
    <w:rsid w:val="00C67A6F"/>
    <w:rsid w:val="00C67A81"/>
    <w:rsid w:val="00C67F1F"/>
    <w:rsid w:val="00C701A0"/>
    <w:rsid w:val="00C70268"/>
    <w:rsid w:val="00C70419"/>
    <w:rsid w:val="00C70934"/>
    <w:rsid w:val="00C70D8A"/>
    <w:rsid w:val="00C71B27"/>
    <w:rsid w:val="00C71C61"/>
    <w:rsid w:val="00C71D9F"/>
    <w:rsid w:val="00C7235C"/>
    <w:rsid w:val="00C72645"/>
    <w:rsid w:val="00C72EA8"/>
    <w:rsid w:val="00C73025"/>
    <w:rsid w:val="00C7355E"/>
    <w:rsid w:val="00C735DD"/>
    <w:rsid w:val="00C73830"/>
    <w:rsid w:val="00C739FB"/>
    <w:rsid w:val="00C73D28"/>
    <w:rsid w:val="00C73DB4"/>
    <w:rsid w:val="00C74173"/>
    <w:rsid w:val="00C74233"/>
    <w:rsid w:val="00C7428D"/>
    <w:rsid w:val="00C7463C"/>
    <w:rsid w:val="00C74678"/>
    <w:rsid w:val="00C74765"/>
    <w:rsid w:val="00C7486E"/>
    <w:rsid w:val="00C74A03"/>
    <w:rsid w:val="00C74F9F"/>
    <w:rsid w:val="00C750DB"/>
    <w:rsid w:val="00C75452"/>
    <w:rsid w:val="00C760AC"/>
    <w:rsid w:val="00C76613"/>
    <w:rsid w:val="00C769AF"/>
    <w:rsid w:val="00C76CD9"/>
    <w:rsid w:val="00C76E30"/>
    <w:rsid w:val="00C809F2"/>
    <w:rsid w:val="00C80E02"/>
    <w:rsid w:val="00C80E7F"/>
    <w:rsid w:val="00C814EE"/>
    <w:rsid w:val="00C8164C"/>
    <w:rsid w:val="00C81F44"/>
    <w:rsid w:val="00C81F6F"/>
    <w:rsid w:val="00C82374"/>
    <w:rsid w:val="00C824EC"/>
    <w:rsid w:val="00C82828"/>
    <w:rsid w:val="00C8290E"/>
    <w:rsid w:val="00C83399"/>
    <w:rsid w:val="00C83624"/>
    <w:rsid w:val="00C836D3"/>
    <w:rsid w:val="00C8370E"/>
    <w:rsid w:val="00C83CEA"/>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71E6"/>
    <w:rsid w:val="00C8739F"/>
    <w:rsid w:val="00C873F9"/>
    <w:rsid w:val="00C8741D"/>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196"/>
    <w:rsid w:val="00C96B94"/>
    <w:rsid w:val="00C96E06"/>
    <w:rsid w:val="00C97033"/>
    <w:rsid w:val="00C9719B"/>
    <w:rsid w:val="00C9761A"/>
    <w:rsid w:val="00C97877"/>
    <w:rsid w:val="00C97B39"/>
    <w:rsid w:val="00C97E74"/>
    <w:rsid w:val="00CA0703"/>
    <w:rsid w:val="00CA0E75"/>
    <w:rsid w:val="00CA20F9"/>
    <w:rsid w:val="00CA2635"/>
    <w:rsid w:val="00CA2789"/>
    <w:rsid w:val="00CA2B1E"/>
    <w:rsid w:val="00CA2C00"/>
    <w:rsid w:val="00CA2E00"/>
    <w:rsid w:val="00CA32DA"/>
    <w:rsid w:val="00CA398E"/>
    <w:rsid w:val="00CA3A22"/>
    <w:rsid w:val="00CA3C4E"/>
    <w:rsid w:val="00CA3E43"/>
    <w:rsid w:val="00CA42E3"/>
    <w:rsid w:val="00CA4E1F"/>
    <w:rsid w:val="00CA5A8D"/>
    <w:rsid w:val="00CA5B2B"/>
    <w:rsid w:val="00CA5BAB"/>
    <w:rsid w:val="00CA5F74"/>
    <w:rsid w:val="00CA638D"/>
    <w:rsid w:val="00CA68C0"/>
    <w:rsid w:val="00CA6951"/>
    <w:rsid w:val="00CA7313"/>
    <w:rsid w:val="00CA75B3"/>
    <w:rsid w:val="00CA7765"/>
    <w:rsid w:val="00CA77F6"/>
    <w:rsid w:val="00CA78D0"/>
    <w:rsid w:val="00CA7952"/>
    <w:rsid w:val="00CA7F1A"/>
    <w:rsid w:val="00CB0233"/>
    <w:rsid w:val="00CB0F3C"/>
    <w:rsid w:val="00CB0F9F"/>
    <w:rsid w:val="00CB10FA"/>
    <w:rsid w:val="00CB1A7E"/>
    <w:rsid w:val="00CB2999"/>
    <w:rsid w:val="00CB2DFE"/>
    <w:rsid w:val="00CB3093"/>
    <w:rsid w:val="00CB3510"/>
    <w:rsid w:val="00CB361D"/>
    <w:rsid w:val="00CB3643"/>
    <w:rsid w:val="00CB3750"/>
    <w:rsid w:val="00CB3762"/>
    <w:rsid w:val="00CB39AF"/>
    <w:rsid w:val="00CB3AEE"/>
    <w:rsid w:val="00CB4F4A"/>
    <w:rsid w:val="00CB59A0"/>
    <w:rsid w:val="00CB5EC9"/>
    <w:rsid w:val="00CB6278"/>
    <w:rsid w:val="00CB65E4"/>
    <w:rsid w:val="00CB6621"/>
    <w:rsid w:val="00CB66F4"/>
    <w:rsid w:val="00CB6811"/>
    <w:rsid w:val="00CB6E0A"/>
    <w:rsid w:val="00CB6F1C"/>
    <w:rsid w:val="00CB7882"/>
    <w:rsid w:val="00CB7A9D"/>
    <w:rsid w:val="00CB7C9B"/>
    <w:rsid w:val="00CC0771"/>
    <w:rsid w:val="00CC08CD"/>
    <w:rsid w:val="00CC0D3B"/>
    <w:rsid w:val="00CC1026"/>
    <w:rsid w:val="00CC1419"/>
    <w:rsid w:val="00CC14FA"/>
    <w:rsid w:val="00CC163F"/>
    <w:rsid w:val="00CC1706"/>
    <w:rsid w:val="00CC1A65"/>
    <w:rsid w:val="00CC1F18"/>
    <w:rsid w:val="00CC213F"/>
    <w:rsid w:val="00CC218B"/>
    <w:rsid w:val="00CC234C"/>
    <w:rsid w:val="00CC2531"/>
    <w:rsid w:val="00CC2D6B"/>
    <w:rsid w:val="00CC3660"/>
    <w:rsid w:val="00CC3CE9"/>
    <w:rsid w:val="00CC5026"/>
    <w:rsid w:val="00CC5414"/>
    <w:rsid w:val="00CC5488"/>
    <w:rsid w:val="00CC61D8"/>
    <w:rsid w:val="00CC650B"/>
    <w:rsid w:val="00CC6626"/>
    <w:rsid w:val="00CC67B7"/>
    <w:rsid w:val="00CC6992"/>
    <w:rsid w:val="00CC74C3"/>
    <w:rsid w:val="00CC75B8"/>
    <w:rsid w:val="00CC7EA2"/>
    <w:rsid w:val="00CD0327"/>
    <w:rsid w:val="00CD0891"/>
    <w:rsid w:val="00CD090C"/>
    <w:rsid w:val="00CD0F51"/>
    <w:rsid w:val="00CD10D9"/>
    <w:rsid w:val="00CD1111"/>
    <w:rsid w:val="00CD119C"/>
    <w:rsid w:val="00CD1713"/>
    <w:rsid w:val="00CD19F7"/>
    <w:rsid w:val="00CD23CD"/>
    <w:rsid w:val="00CD2755"/>
    <w:rsid w:val="00CD29E1"/>
    <w:rsid w:val="00CD2B03"/>
    <w:rsid w:val="00CD2EDE"/>
    <w:rsid w:val="00CD2FE6"/>
    <w:rsid w:val="00CD3C30"/>
    <w:rsid w:val="00CD45FA"/>
    <w:rsid w:val="00CD48D2"/>
    <w:rsid w:val="00CD4A54"/>
    <w:rsid w:val="00CD4AB9"/>
    <w:rsid w:val="00CD4D48"/>
    <w:rsid w:val="00CD4E42"/>
    <w:rsid w:val="00CD58EA"/>
    <w:rsid w:val="00CD598A"/>
    <w:rsid w:val="00CD6056"/>
    <w:rsid w:val="00CD673E"/>
    <w:rsid w:val="00CD6FA3"/>
    <w:rsid w:val="00CD6FD6"/>
    <w:rsid w:val="00CD768F"/>
    <w:rsid w:val="00CD76BF"/>
    <w:rsid w:val="00CD7AAD"/>
    <w:rsid w:val="00CE0611"/>
    <w:rsid w:val="00CE0F77"/>
    <w:rsid w:val="00CE1BC0"/>
    <w:rsid w:val="00CE1CA9"/>
    <w:rsid w:val="00CE2C71"/>
    <w:rsid w:val="00CE2F1E"/>
    <w:rsid w:val="00CE3001"/>
    <w:rsid w:val="00CE32CD"/>
    <w:rsid w:val="00CE38A8"/>
    <w:rsid w:val="00CE4022"/>
    <w:rsid w:val="00CE4181"/>
    <w:rsid w:val="00CE4451"/>
    <w:rsid w:val="00CE45CF"/>
    <w:rsid w:val="00CE4932"/>
    <w:rsid w:val="00CE4B7F"/>
    <w:rsid w:val="00CE4CE2"/>
    <w:rsid w:val="00CE4FC8"/>
    <w:rsid w:val="00CE5318"/>
    <w:rsid w:val="00CE543C"/>
    <w:rsid w:val="00CE5488"/>
    <w:rsid w:val="00CE5A20"/>
    <w:rsid w:val="00CE63D0"/>
    <w:rsid w:val="00CE68B5"/>
    <w:rsid w:val="00CE6A72"/>
    <w:rsid w:val="00CE7502"/>
    <w:rsid w:val="00CE78A2"/>
    <w:rsid w:val="00CE78B9"/>
    <w:rsid w:val="00CF01EC"/>
    <w:rsid w:val="00CF03AA"/>
    <w:rsid w:val="00CF0576"/>
    <w:rsid w:val="00CF0F36"/>
    <w:rsid w:val="00CF0FEF"/>
    <w:rsid w:val="00CF1139"/>
    <w:rsid w:val="00CF1317"/>
    <w:rsid w:val="00CF1608"/>
    <w:rsid w:val="00CF1767"/>
    <w:rsid w:val="00CF1774"/>
    <w:rsid w:val="00CF1CD1"/>
    <w:rsid w:val="00CF2558"/>
    <w:rsid w:val="00CF272F"/>
    <w:rsid w:val="00CF2835"/>
    <w:rsid w:val="00CF2B69"/>
    <w:rsid w:val="00CF30AA"/>
    <w:rsid w:val="00CF30C1"/>
    <w:rsid w:val="00CF3159"/>
    <w:rsid w:val="00CF3266"/>
    <w:rsid w:val="00CF38A5"/>
    <w:rsid w:val="00CF3C25"/>
    <w:rsid w:val="00CF4276"/>
    <w:rsid w:val="00CF4B41"/>
    <w:rsid w:val="00CF53BE"/>
    <w:rsid w:val="00CF55E0"/>
    <w:rsid w:val="00CF5CC0"/>
    <w:rsid w:val="00CF6108"/>
    <w:rsid w:val="00CF6753"/>
    <w:rsid w:val="00CF698E"/>
    <w:rsid w:val="00CF71D3"/>
    <w:rsid w:val="00CF72C7"/>
    <w:rsid w:val="00CF7E0D"/>
    <w:rsid w:val="00D00A06"/>
    <w:rsid w:val="00D00A48"/>
    <w:rsid w:val="00D00D36"/>
    <w:rsid w:val="00D01827"/>
    <w:rsid w:val="00D01BA8"/>
    <w:rsid w:val="00D0231A"/>
    <w:rsid w:val="00D0339F"/>
    <w:rsid w:val="00D0340B"/>
    <w:rsid w:val="00D04182"/>
    <w:rsid w:val="00D046EF"/>
    <w:rsid w:val="00D04718"/>
    <w:rsid w:val="00D04779"/>
    <w:rsid w:val="00D048C4"/>
    <w:rsid w:val="00D04EDD"/>
    <w:rsid w:val="00D05468"/>
    <w:rsid w:val="00D05688"/>
    <w:rsid w:val="00D05C88"/>
    <w:rsid w:val="00D05FDB"/>
    <w:rsid w:val="00D0678B"/>
    <w:rsid w:val="00D06862"/>
    <w:rsid w:val="00D06C0F"/>
    <w:rsid w:val="00D06F9A"/>
    <w:rsid w:val="00D07619"/>
    <w:rsid w:val="00D1031D"/>
    <w:rsid w:val="00D104CE"/>
    <w:rsid w:val="00D1080E"/>
    <w:rsid w:val="00D10942"/>
    <w:rsid w:val="00D10AA9"/>
    <w:rsid w:val="00D10DE9"/>
    <w:rsid w:val="00D10EEA"/>
    <w:rsid w:val="00D113C5"/>
    <w:rsid w:val="00D11498"/>
    <w:rsid w:val="00D12CCF"/>
    <w:rsid w:val="00D12EFB"/>
    <w:rsid w:val="00D13166"/>
    <w:rsid w:val="00D13231"/>
    <w:rsid w:val="00D138D0"/>
    <w:rsid w:val="00D13A91"/>
    <w:rsid w:val="00D13BAC"/>
    <w:rsid w:val="00D14488"/>
    <w:rsid w:val="00D14502"/>
    <w:rsid w:val="00D146C3"/>
    <w:rsid w:val="00D14AF4"/>
    <w:rsid w:val="00D14BCA"/>
    <w:rsid w:val="00D14FF4"/>
    <w:rsid w:val="00D15478"/>
    <w:rsid w:val="00D15768"/>
    <w:rsid w:val="00D157A6"/>
    <w:rsid w:val="00D16614"/>
    <w:rsid w:val="00D1695C"/>
    <w:rsid w:val="00D16AAD"/>
    <w:rsid w:val="00D16C4C"/>
    <w:rsid w:val="00D17195"/>
    <w:rsid w:val="00D171EF"/>
    <w:rsid w:val="00D178DD"/>
    <w:rsid w:val="00D20853"/>
    <w:rsid w:val="00D20ADB"/>
    <w:rsid w:val="00D20E48"/>
    <w:rsid w:val="00D2146F"/>
    <w:rsid w:val="00D2225E"/>
    <w:rsid w:val="00D2254F"/>
    <w:rsid w:val="00D22BAE"/>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80C"/>
    <w:rsid w:val="00D25EA3"/>
    <w:rsid w:val="00D26835"/>
    <w:rsid w:val="00D27922"/>
    <w:rsid w:val="00D27B27"/>
    <w:rsid w:val="00D27E28"/>
    <w:rsid w:val="00D30982"/>
    <w:rsid w:val="00D30EF6"/>
    <w:rsid w:val="00D310A9"/>
    <w:rsid w:val="00D31830"/>
    <w:rsid w:val="00D31CD5"/>
    <w:rsid w:val="00D325D3"/>
    <w:rsid w:val="00D326FC"/>
    <w:rsid w:val="00D3275C"/>
    <w:rsid w:val="00D32A01"/>
    <w:rsid w:val="00D331C6"/>
    <w:rsid w:val="00D33CCE"/>
    <w:rsid w:val="00D34177"/>
    <w:rsid w:val="00D348FD"/>
    <w:rsid w:val="00D34C6C"/>
    <w:rsid w:val="00D3522A"/>
    <w:rsid w:val="00D3525D"/>
    <w:rsid w:val="00D361FE"/>
    <w:rsid w:val="00D3698B"/>
    <w:rsid w:val="00D370FC"/>
    <w:rsid w:val="00D37EEF"/>
    <w:rsid w:val="00D402DD"/>
    <w:rsid w:val="00D403AD"/>
    <w:rsid w:val="00D405BE"/>
    <w:rsid w:val="00D40A07"/>
    <w:rsid w:val="00D40A3C"/>
    <w:rsid w:val="00D41162"/>
    <w:rsid w:val="00D4395E"/>
    <w:rsid w:val="00D44CE6"/>
    <w:rsid w:val="00D44EC2"/>
    <w:rsid w:val="00D4529E"/>
    <w:rsid w:val="00D452C2"/>
    <w:rsid w:val="00D45F80"/>
    <w:rsid w:val="00D463A5"/>
    <w:rsid w:val="00D46559"/>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EB5"/>
    <w:rsid w:val="00D51FF7"/>
    <w:rsid w:val="00D52071"/>
    <w:rsid w:val="00D5208A"/>
    <w:rsid w:val="00D5233D"/>
    <w:rsid w:val="00D52382"/>
    <w:rsid w:val="00D5286C"/>
    <w:rsid w:val="00D52F2B"/>
    <w:rsid w:val="00D53599"/>
    <w:rsid w:val="00D53720"/>
    <w:rsid w:val="00D545A6"/>
    <w:rsid w:val="00D545A7"/>
    <w:rsid w:val="00D547C4"/>
    <w:rsid w:val="00D54BBF"/>
    <w:rsid w:val="00D54D28"/>
    <w:rsid w:val="00D55EAC"/>
    <w:rsid w:val="00D55EEC"/>
    <w:rsid w:val="00D5603E"/>
    <w:rsid w:val="00D563CE"/>
    <w:rsid w:val="00D563D2"/>
    <w:rsid w:val="00D566BD"/>
    <w:rsid w:val="00D56DA7"/>
    <w:rsid w:val="00D56DF9"/>
    <w:rsid w:val="00D56E60"/>
    <w:rsid w:val="00D57297"/>
    <w:rsid w:val="00D57905"/>
    <w:rsid w:val="00D57F67"/>
    <w:rsid w:val="00D602B5"/>
    <w:rsid w:val="00D602FB"/>
    <w:rsid w:val="00D6074B"/>
    <w:rsid w:val="00D60CCE"/>
    <w:rsid w:val="00D60E30"/>
    <w:rsid w:val="00D60E98"/>
    <w:rsid w:val="00D6161F"/>
    <w:rsid w:val="00D61C10"/>
    <w:rsid w:val="00D62440"/>
    <w:rsid w:val="00D624D7"/>
    <w:rsid w:val="00D62FD6"/>
    <w:rsid w:val="00D6302F"/>
    <w:rsid w:val="00D630AC"/>
    <w:rsid w:val="00D630C1"/>
    <w:rsid w:val="00D63134"/>
    <w:rsid w:val="00D6353B"/>
    <w:rsid w:val="00D63811"/>
    <w:rsid w:val="00D63A06"/>
    <w:rsid w:val="00D63F0A"/>
    <w:rsid w:val="00D6414A"/>
    <w:rsid w:val="00D642CE"/>
    <w:rsid w:val="00D6468F"/>
    <w:rsid w:val="00D64DE0"/>
    <w:rsid w:val="00D657C1"/>
    <w:rsid w:val="00D65AEB"/>
    <w:rsid w:val="00D65B55"/>
    <w:rsid w:val="00D65D40"/>
    <w:rsid w:val="00D65DC2"/>
    <w:rsid w:val="00D6603D"/>
    <w:rsid w:val="00D6614C"/>
    <w:rsid w:val="00D66541"/>
    <w:rsid w:val="00D66677"/>
    <w:rsid w:val="00D66A32"/>
    <w:rsid w:val="00D66ECD"/>
    <w:rsid w:val="00D67161"/>
    <w:rsid w:val="00D6719E"/>
    <w:rsid w:val="00D67558"/>
    <w:rsid w:val="00D678F5"/>
    <w:rsid w:val="00D702BC"/>
    <w:rsid w:val="00D702EC"/>
    <w:rsid w:val="00D70511"/>
    <w:rsid w:val="00D715D6"/>
    <w:rsid w:val="00D7202E"/>
    <w:rsid w:val="00D725E2"/>
    <w:rsid w:val="00D72765"/>
    <w:rsid w:val="00D73259"/>
    <w:rsid w:val="00D73633"/>
    <w:rsid w:val="00D736EB"/>
    <w:rsid w:val="00D741EC"/>
    <w:rsid w:val="00D74358"/>
    <w:rsid w:val="00D74837"/>
    <w:rsid w:val="00D748BD"/>
    <w:rsid w:val="00D74EA9"/>
    <w:rsid w:val="00D751D5"/>
    <w:rsid w:val="00D7528D"/>
    <w:rsid w:val="00D75505"/>
    <w:rsid w:val="00D7550A"/>
    <w:rsid w:val="00D758DD"/>
    <w:rsid w:val="00D75B2E"/>
    <w:rsid w:val="00D75D22"/>
    <w:rsid w:val="00D76159"/>
    <w:rsid w:val="00D76340"/>
    <w:rsid w:val="00D7672D"/>
    <w:rsid w:val="00D76B76"/>
    <w:rsid w:val="00D77184"/>
    <w:rsid w:val="00D771EA"/>
    <w:rsid w:val="00D77223"/>
    <w:rsid w:val="00D7736A"/>
    <w:rsid w:val="00D77AED"/>
    <w:rsid w:val="00D804F5"/>
    <w:rsid w:val="00D80A9F"/>
    <w:rsid w:val="00D80BD8"/>
    <w:rsid w:val="00D80C77"/>
    <w:rsid w:val="00D810F4"/>
    <w:rsid w:val="00D813AD"/>
    <w:rsid w:val="00D821DC"/>
    <w:rsid w:val="00D83428"/>
    <w:rsid w:val="00D83ABA"/>
    <w:rsid w:val="00D83CF6"/>
    <w:rsid w:val="00D83D11"/>
    <w:rsid w:val="00D83D8B"/>
    <w:rsid w:val="00D8436E"/>
    <w:rsid w:val="00D847CA"/>
    <w:rsid w:val="00D84E34"/>
    <w:rsid w:val="00D84FB2"/>
    <w:rsid w:val="00D853E5"/>
    <w:rsid w:val="00D857F4"/>
    <w:rsid w:val="00D861BE"/>
    <w:rsid w:val="00D867CF"/>
    <w:rsid w:val="00D867D5"/>
    <w:rsid w:val="00D87DB4"/>
    <w:rsid w:val="00D87DEF"/>
    <w:rsid w:val="00D9011E"/>
    <w:rsid w:val="00D901CF"/>
    <w:rsid w:val="00D90C31"/>
    <w:rsid w:val="00D90F55"/>
    <w:rsid w:val="00D91050"/>
    <w:rsid w:val="00D91A96"/>
    <w:rsid w:val="00D91EBC"/>
    <w:rsid w:val="00D921AF"/>
    <w:rsid w:val="00D92331"/>
    <w:rsid w:val="00D923B3"/>
    <w:rsid w:val="00D923C2"/>
    <w:rsid w:val="00D92A27"/>
    <w:rsid w:val="00D930DE"/>
    <w:rsid w:val="00D93277"/>
    <w:rsid w:val="00D936E5"/>
    <w:rsid w:val="00D938F8"/>
    <w:rsid w:val="00D93D8B"/>
    <w:rsid w:val="00D93EC2"/>
    <w:rsid w:val="00D94107"/>
    <w:rsid w:val="00D9420C"/>
    <w:rsid w:val="00D94678"/>
    <w:rsid w:val="00D94932"/>
    <w:rsid w:val="00D94A5B"/>
    <w:rsid w:val="00D94D06"/>
    <w:rsid w:val="00D95A38"/>
    <w:rsid w:val="00D96B79"/>
    <w:rsid w:val="00D96F29"/>
    <w:rsid w:val="00D9742F"/>
    <w:rsid w:val="00DA000A"/>
    <w:rsid w:val="00DA004A"/>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42A0"/>
    <w:rsid w:val="00DA4BB1"/>
    <w:rsid w:val="00DA5731"/>
    <w:rsid w:val="00DA5875"/>
    <w:rsid w:val="00DA5BAA"/>
    <w:rsid w:val="00DA6DAA"/>
    <w:rsid w:val="00DB0052"/>
    <w:rsid w:val="00DB0437"/>
    <w:rsid w:val="00DB0452"/>
    <w:rsid w:val="00DB0556"/>
    <w:rsid w:val="00DB09FA"/>
    <w:rsid w:val="00DB0FCF"/>
    <w:rsid w:val="00DB11C1"/>
    <w:rsid w:val="00DB1489"/>
    <w:rsid w:val="00DB17CD"/>
    <w:rsid w:val="00DB1BB7"/>
    <w:rsid w:val="00DB249B"/>
    <w:rsid w:val="00DB297A"/>
    <w:rsid w:val="00DB2CDB"/>
    <w:rsid w:val="00DB2E7A"/>
    <w:rsid w:val="00DB2F8C"/>
    <w:rsid w:val="00DB33F4"/>
    <w:rsid w:val="00DB3413"/>
    <w:rsid w:val="00DB3656"/>
    <w:rsid w:val="00DB3AB9"/>
    <w:rsid w:val="00DB3DC7"/>
    <w:rsid w:val="00DB3E45"/>
    <w:rsid w:val="00DB43B0"/>
    <w:rsid w:val="00DB596B"/>
    <w:rsid w:val="00DB5DFD"/>
    <w:rsid w:val="00DB6005"/>
    <w:rsid w:val="00DB6125"/>
    <w:rsid w:val="00DB623A"/>
    <w:rsid w:val="00DB68E9"/>
    <w:rsid w:val="00DB6CA9"/>
    <w:rsid w:val="00DB6D95"/>
    <w:rsid w:val="00DB6EE6"/>
    <w:rsid w:val="00DB6F99"/>
    <w:rsid w:val="00DB7230"/>
    <w:rsid w:val="00DB746A"/>
    <w:rsid w:val="00DB75D5"/>
    <w:rsid w:val="00DB761D"/>
    <w:rsid w:val="00DB7D6B"/>
    <w:rsid w:val="00DC00E1"/>
    <w:rsid w:val="00DC070B"/>
    <w:rsid w:val="00DC08BB"/>
    <w:rsid w:val="00DC0C3F"/>
    <w:rsid w:val="00DC0CFC"/>
    <w:rsid w:val="00DC16A0"/>
    <w:rsid w:val="00DC1DC6"/>
    <w:rsid w:val="00DC24B3"/>
    <w:rsid w:val="00DC25CD"/>
    <w:rsid w:val="00DC2E09"/>
    <w:rsid w:val="00DC3016"/>
    <w:rsid w:val="00DC31EC"/>
    <w:rsid w:val="00DC3601"/>
    <w:rsid w:val="00DC406C"/>
    <w:rsid w:val="00DC4112"/>
    <w:rsid w:val="00DC4A3A"/>
    <w:rsid w:val="00DC4FD6"/>
    <w:rsid w:val="00DC548A"/>
    <w:rsid w:val="00DC565A"/>
    <w:rsid w:val="00DC6233"/>
    <w:rsid w:val="00DC66A9"/>
    <w:rsid w:val="00DC6955"/>
    <w:rsid w:val="00DC6F48"/>
    <w:rsid w:val="00DC7138"/>
    <w:rsid w:val="00DC73D4"/>
    <w:rsid w:val="00DC77C6"/>
    <w:rsid w:val="00DD03F2"/>
    <w:rsid w:val="00DD0874"/>
    <w:rsid w:val="00DD0C95"/>
    <w:rsid w:val="00DD129A"/>
    <w:rsid w:val="00DD167D"/>
    <w:rsid w:val="00DD216B"/>
    <w:rsid w:val="00DD22C5"/>
    <w:rsid w:val="00DD2357"/>
    <w:rsid w:val="00DD241E"/>
    <w:rsid w:val="00DD26D8"/>
    <w:rsid w:val="00DD2B2E"/>
    <w:rsid w:val="00DD2D9F"/>
    <w:rsid w:val="00DD356E"/>
    <w:rsid w:val="00DD378C"/>
    <w:rsid w:val="00DD4006"/>
    <w:rsid w:val="00DD5349"/>
    <w:rsid w:val="00DD53E7"/>
    <w:rsid w:val="00DD5570"/>
    <w:rsid w:val="00DD573D"/>
    <w:rsid w:val="00DD59B1"/>
    <w:rsid w:val="00DD70B3"/>
    <w:rsid w:val="00DD7E0C"/>
    <w:rsid w:val="00DD7E31"/>
    <w:rsid w:val="00DE0175"/>
    <w:rsid w:val="00DE0313"/>
    <w:rsid w:val="00DE07EC"/>
    <w:rsid w:val="00DE0855"/>
    <w:rsid w:val="00DE0B18"/>
    <w:rsid w:val="00DE161E"/>
    <w:rsid w:val="00DE1B2A"/>
    <w:rsid w:val="00DE1F59"/>
    <w:rsid w:val="00DE1F97"/>
    <w:rsid w:val="00DE24DF"/>
    <w:rsid w:val="00DE24E5"/>
    <w:rsid w:val="00DE26DC"/>
    <w:rsid w:val="00DE2B78"/>
    <w:rsid w:val="00DE2DAF"/>
    <w:rsid w:val="00DE32DE"/>
    <w:rsid w:val="00DE40E6"/>
    <w:rsid w:val="00DE427B"/>
    <w:rsid w:val="00DE4E4C"/>
    <w:rsid w:val="00DE4F23"/>
    <w:rsid w:val="00DE515B"/>
    <w:rsid w:val="00DE5D20"/>
    <w:rsid w:val="00DE5D43"/>
    <w:rsid w:val="00DE6050"/>
    <w:rsid w:val="00DE611F"/>
    <w:rsid w:val="00DE625A"/>
    <w:rsid w:val="00DE6726"/>
    <w:rsid w:val="00DE71D8"/>
    <w:rsid w:val="00DE7A1A"/>
    <w:rsid w:val="00DE7A9D"/>
    <w:rsid w:val="00DF0211"/>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B06"/>
    <w:rsid w:val="00DF3FAA"/>
    <w:rsid w:val="00DF4557"/>
    <w:rsid w:val="00DF4830"/>
    <w:rsid w:val="00DF4E21"/>
    <w:rsid w:val="00DF54E1"/>
    <w:rsid w:val="00DF6437"/>
    <w:rsid w:val="00DF648F"/>
    <w:rsid w:val="00DF6838"/>
    <w:rsid w:val="00DF695D"/>
    <w:rsid w:val="00DF6C49"/>
    <w:rsid w:val="00DF6F3D"/>
    <w:rsid w:val="00DF73D7"/>
    <w:rsid w:val="00DF755D"/>
    <w:rsid w:val="00DF7A25"/>
    <w:rsid w:val="00DF7C11"/>
    <w:rsid w:val="00DF7C33"/>
    <w:rsid w:val="00DF7E18"/>
    <w:rsid w:val="00DF7F19"/>
    <w:rsid w:val="00E0056D"/>
    <w:rsid w:val="00E00D80"/>
    <w:rsid w:val="00E00E2C"/>
    <w:rsid w:val="00E0193F"/>
    <w:rsid w:val="00E01987"/>
    <w:rsid w:val="00E01ACF"/>
    <w:rsid w:val="00E01C45"/>
    <w:rsid w:val="00E01D46"/>
    <w:rsid w:val="00E02286"/>
    <w:rsid w:val="00E02411"/>
    <w:rsid w:val="00E027FE"/>
    <w:rsid w:val="00E028D3"/>
    <w:rsid w:val="00E02E6D"/>
    <w:rsid w:val="00E03374"/>
    <w:rsid w:val="00E038FD"/>
    <w:rsid w:val="00E03F24"/>
    <w:rsid w:val="00E03FED"/>
    <w:rsid w:val="00E0439E"/>
    <w:rsid w:val="00E04469"/>
    <w:rsid w:val="00E04577"/>
    <w:rsid w:val="00E04C35"/>
    <w:rsid w:val="00E055BA"/>
    <w:rsid w:val="00E056FA"/>
    <w:rsid w:val="00E05BC2"/>
    <w:rsid w:val="00E05C1B"/>
    <w:rsid w:val="00E0620D"/>
    <w:rsid w:val="00E064D5"/>
    <w:rsid w:val="00E06A54"/>
    <w:rsid w:val="00E06B9A"/>
    <w:rsid w:val="00E06D96"/>
    <w:rsid w:val="00E078AD"/>
    <w:rsid w:val="00E07BED"/>
    <w:rsid w:val="00E07C72"/>
    <w:rsid w:val="00E07E5F"/>
    <w:rsid w:val="00E07FEC"/>
    <w:rsid w:val="00E11913"/>
    <w:rsid w:val="00E11986"/>
    <w:rsid w:val="00E123A5"/>
    <w:rsid w:val="00E126D4"/>
    <w:rsid w:val="00E12A47"/>
    <w:rsid w:val="00E12A56"/>
    <w:rsid w:val="00E12D2E"/>
    <w:rsid w:val="00E12DC1"/>
    <w:rsid w:val="00E12ECF"/>
    <w:rsid w:val="00E1323E"/>
    <w:rsid w:val="00E13466"/>
    <w:rsid w:val="00E13960"/>
    <w:rsid w:val="00E13E36"/>
    <w:rsid w:val="00E14BFB"/>
    <w:rsid w:val="00E14DFD"/>
    <w:rsid w:val="00E151C8"/>
    <w:rsid w:val="00E152EB"/>
    <w:rsid w:val="00E1541E"/>
    <w:rsid w:val="00E1576B"/>
    <w:rsid w:val="00E15C24"/>
    <w:rsid w:val="00E15D14"/>
    <w:rsid w:val="00E162B3"/>
    <w:rsid w:val="00E16437"/>
    <w:rsid w:val="00E16B8D"/>
    <w:rsid w:val="00E17539"/>
    <w:rsid w:val="00E1754E"/>
    <w:rsid w:val="00E17861"/>
    <w:rsid w:val="00E20153"/>
    <w:rsid w:val="00E202F2"/>
    <w:rsid w:val="00E20581"/>
    <w:rsid w:val="00E20BE5"/>
    <w:rsid w:val="00E20D8B"/>
    <w:rsid w:val="00E21AA7"/>
    <w:rsid w:val="00E22640"/>
    <w:rsid w:val="00E22F30"/>
    <w:rsid w:val="00E23631"/>
    <w:rsid w:val="00E24CB1"/>
    <w:rsid w:val="00E25948"/>
    <w:rsid w:val="00E25A4A"/>
    <w:rsid w:val="00E25B2B"/>
    <w:rsid w:val="00E25B95"/>
    <w:rsid w:val="00E25C30"/>
    <w:rsid w:val="00E25FEA"/>
    <w:rsid w:val="00E260F5"/>
    <w:rsid w:val="00E26138"/>
    <w:rsid w:val="00E2660F"/>
    <w:rsid w:val="00E26CA9"/>
    <w:rsid w:val="00E2763E"/>
    <w:rsid w:val="00E27956"/>
    <w:rsid w:val="00E279A9"/>
    <w:rsid w:val="00E27D76"/>
    <w:rsid w:val="00E302A0"/>
    <w:rsid w:val="00E30586"/>
    <w:rsid w:val="00E30DB7"/>
    <w:rsid w:val="00E30FC0"/>
    <w:rsid w:val="00E31B37"/>
    <w:rsid w:val="00E324C7"/>
    <w:rsid w:val="00E325EF"/>
    <w:rsid w:val="00E334F1"/>
    <w:rsid w:val="00E3394F"/>
    <w:rsid w:val="00E339F1"/>
    <w:rsid w:val="00E33B0E"/>
    <w:rsid w:val="00E340A0"/>
    <w:rsid w:val="00E34205"/>
    <w:rsid w:val="00E34241"/>
    <w:rsid w:val="00E34936"/>
    <w:rsid w:val="00E35DA1"/>
    <w:rsid w:val="00E364A9"/>
    <w:rsid w:val="00E36F9A"/>
    <w:rsid w:val="00E37427"/>
    <w:rsid w:val="00E375C5"/>
    <w:rsid w:val="00E37F49"/>
    <w:rsid w:val="00E40192"/>
    <w:rsid w:val="00E40229"/>
    <w:rsid w:val="00E4056A"/>
    <w:rsid w:val="00E40612"/>
    <w:rsid w:val="00E408B1"/>
    <w:rsid w:val="00E40C67"/>
    <w:rsid w:val="00E40CD0"/>
    <w:rsid w:val="00E41681"/>
    <w:rsid w:val="00E4181C"/>
    <w:rsid w:val="00E420C2"/>
    <w:rsid w:val="00E42115"/>
    <w:rsid w:val="00E423D4"/>
    <w:rsid w:val="00E425F7"/>
    <w:rsid w:val="00E42E5C"/>
    <w:rsid w:val="00E42EE0"/>
    <w:rsid w:val="00E4302F"/>
    <w:rsid w:val="00E4328D"/>
    <w:rsid w:val="00E434A7"/>
    <w:rsid w:val="00E43742"/>
    <w:rsid w:val="00E43FF5"/>
    <w:rsid w:val="00E44377"/>
    <w:rsid w:val="00E44CC4"/>
    <w:rsid w:val="00E451A6"/>
    <w:rsid w:val="00E451E5"/>
    <w:rsid w:val="00E45482"/>
    <w:rsid w:val="00E4550C"/>
    <w:rsid w:val="00E4568A"/>
    <w:rsid w:val="00E4578A"/>
    <w:rsid w:val="00E45AF5"/>
    <w:rsid w:val="00E464F6"/>
    <w:rsid w:val="00E466CF"/>
    <w:rsid w:val="00E469E9"/>
    <w:rsid w:val="00E479A9"/>
    <w:rsid w:val="00E47AD1"/>
    <w:rsid w:val="00E50E49"/>
    <w:rsid w:val="00E51005"/>
    <w:rsid w:val="00E51095"/>
    <w:rsid w:val="00E51857"/>
    <w:rsid w:val="00E518E9"/>
    <w:rsid w:val="00E51BEB"/>
    <w:rsid w:val="00E52424"/>
    <w:rsid w:val="00E525C0"/>
    <w:rsid w:val="00E5263A"/>
    <w:rsid w:val="00E533A7"/>
    <w:rsid w:val="00E53C99"/>
    <w:rsid w:val="00E5414F"/>
    <w:rsid w:val="00E54353"/>
    <w:rsid w:val="00E547DE"/>
    <w:rsid w:val="00E54967"/>
    <w:rsid w:val="00E549BA"/>
    <w:rsid w:val="00E54D59"/>
    <w:rsid w:val="00E55483"/>
    <w:rsid w:val="00E5557B"/>
    <w:rsid w:val="00E55890"/>
    <w:rsid w:val="00E55DAE"/>
    <w:rsid w:val="00E56071"/>
    <w:rsid w:val="00E560DB"/>
    <w:rsid w:val="00E5632D"/>
    <w:rsid w:val="00E56464"/>
    <w:rsid w:val="00E5663C"/>
    <w:rsid w:val="00E566F2"/>
    <w:rsid w:val="00E56783"/>
    <w:rsid w:val="00E56DB8"/>
    <w:rsid w:val="00E57705"/>
    <w:rsid w:val="00E57BB3"/>
    <w:rsid w:val="00E60990"/>
    <w:rsid w:val="00E60A3C"/>
    <w:rsid w:val="00E60BEC"/>
    <w:rsid w:val="00E60DEC"/>
    <w:rsid w:val="00E61012"/>
    <w:rsid w:val="00E6132B"/>
    <w:rsid w:val="00E61DCA"/>
    <w:rsid w:val="00E62F21"/>
    <w:rsid w:val="00E63081"/>
    <w:rsid w:val="00E6315D"/>
    <w:rsid w:val="00E63995"/>
    <w:rsid w:val="00E63A44"/>
    <w:rsid w:val="00E63BD5"/>
    <w:rsid w:val="00E63CD4"/>
    <w:rsid w:val="00E63F62"/>
    <w:rsid w:val="00E645B2"/>
    <w:rsid w:val="00E645BB"/>
    <w:rsid w:val="00E64B53"/>
    <w:rsid w:val="00E64E1B"/>
    <w:rsid w:val="00E64F4C"/>
    <w:rsid w:val="00E65897"/>
    <w:rsid w:val="00E65AD1"/>
    <w:rsid w:val="00E65FD5"/>
    <w:rsid w:val="00E66044"/>
    <w:rsid w:val="00E6606A"/>
    <w:rsid w:val="00E66208"/>
    <w:rsid w:val="00E664EF"/>
    <w:rsid w:val="00E667F8"/>
    <w:rsid w:val="00E66BC6"/>
    <w:rsid w:val="00E66C94"/>
    <w:rsid w:val="00E6710B"/>
    <w:rsid w:val="00E67259"/>
    <w:rsid w:val="00E67320"/>
    <w:rsid w:val="00E6750E"/>
    <w:rsid w:val="00E67C07"/>
    <w:rsid w:val="00E67C97"/>
    <w:rsid w:val="00E70688"/>
    <w:rsid w:val="00E70B0B"/>
    <w:rsid w:val="00E70C7A"/>
    <w:rsid w:val="00E71700"/>
    <w:rsid w:val="00E71708"/>
    <w:rsid w:val="00E71844"/>
    <w:rsid w:val="00E71C20"/>
    <w:rsid w:val="00E72841"/>
    <w:rsid w:val="00E728AE"/>
    <w:rsid w:val="00E72919"/>
    <w:rsid w:val="00E72C46"/>
    <w:rsid w:val="00E73078"/>
    <w:rsid w:val="00E731FB"/>
    <w:rsid w:val="00E73676"/>
    <w:rsid w:val="00E73761"/>
    <w:rsid w:val="00E73780"/>
    <w:rsid w:val="00E73B2F"/>
    <w:rsid w:val="00E73C58"/>
    <w:rsid w:val="00E73CA5"/>
    <w:rsid w:val="00E73F7D"/>
    <w:rsid w:val="00E743B9"/>
    <w:rsid w:val="00E74611"/>
    <w:rsid w:val="00E7475A"/>
    <w:rsid w:val="00E74882"/>
    <w:rsid w:val="00E749D8"/>
    <w:rsid w:val="00E7564A"/>
    <w:rsid w:val="00E75736"/>
    <w:rsid w:val="00E75876"/>
    <w:rsid w:val="00E75D93"/>
    <w:rsid w:val="00E765F9"/>
    <w:rsid w:val="00E77016"/>
    <w:rsid w:val="00E77710"/>
    <w:rsid w:val="00E77914"/>
    <w:rsid w:val="00E779A9"/>
    <w:rsid w:val="00E77BD2"/>
    <w:rsid w:val="00E80276"/>
    <w:rsid w:val="00E8069C"/>
    <w:rsid w:val="00E81B8E"/>
    <w:rsid w:val="00E81DEB"/>
    <w:rsid w:val="00E81FB7"/>
    <w:rsid w:val="00E82022"/>
    <w:rsid w:val="00E82089"/>
    <w:rsid w:val="00E824C1"/>
    <w:rsid w:val="00E824D0"/>
    <w:rsid w:val="00E825C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78B9"/>
    <w:rsid w:val="00E87E8A"/>
    <w:rsid w:val="00E9086A"/>
    <w:rsid w:val="00E90898"/>
    <w:rsid w:val="00E90DD2"/>
    <w:rsid w:val="00E90E9D"/>
    <w:rsid w:val="00E90EDF"/>
    <w:rsid w:val="00E90F32"/>
    <w:rsid w:val="00E91C88"/>
    <w:rsid w:val="00E91CD0"/>
    <w:rsid w:val="00E9202E"/>
    <w:rsid w:val="00E9211C"/>
    <w:rsid w:val="00E92694"/>
    <w:rsid w:val="00E92726"/>
    <w:rsid w:val="00E92925"/>
    <w:rsid w:val="00E92A32"/>
    <w:rsid w:val="00E92DBB"/>
    <w:rsid w:val="00E93343"/>
    <w:rsid w:val="00E93503"/>
    <w:rsid w:val="00E9369F"/>
    <w:rsid w:val="00E93C76"/>
    <w:rsid w:val="00E94D08"/>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8DB"/>
    <w:rsid w:val="00EA7FE6"/>
    <w:rsid w:val="00EB01E4"/>
    <w:rsid w:val="00EB056D"/>
    <w:rsid w:val="00EB078C"/>
    <w:rsid w:val="00EB08DF"/>
    <w:rsid w:val="00EB0A5F"/>
    <w:rsid w:val="00EB13BF"/>
    <w:rsid w:val="00EB1749"/>
    <w:rsid w:val="00EB1D63"/>
    <w:rsid w:val="00EB1E5A"/>
    <w:rsid w:val="00EB28C8"/>
    <w:rsid w:val="00EB2928"/>
    <w:rsid w:val="00EB292A"/>
    <w:rsid w:val="00EB2A09"/>
    <w:rsid w:val="00EB2F55"/>
    <w:rsid w:val="00EB2F6C"/>
    <w:rsid w:val="00EB32D5"/>
    <w:rsid w:val="00EB3BC7"/>
    <w:rsid w:val="00EB3C1A"/>
    <w:rsid w:val="00EB3DBC"/>
    <w:rsid w:val="00EB3E4D"/>
    <w:rsid w:val="00EB43A6"/>
    <w:rsid w:val="00EB44B5"/>
    <w:rsid w:val="00EB464F"/>
    <w:rsid w:val="00EB49BE"/>
    <w:rsid w:val="00EB49E2"/>
    <w:rsid w:val="00EB4B0F"/>
    <w:rsid w:val="00EB512A"/>
    <w:rsid w:val="00EB5466"/>
    <w:rsid w:val="00EB5BA4"/>
    <w:rsid w:val="00EB5CB9"/>
    <w:rsid w:val="00EB5FA7"/>
    <w:rsid w:val="00EB60CD"/>
    <w:rsid w:val="00EB672A"/>
    <w:rsid w:val="00EB67DC"/>
    <w:rsid w:val="00EB6F06"/>
    <w:rsid w:val="00EB7B83"/>
    <w:rsid w:val="00EB7EF8"/>
    <w:rsid w:val="00EC12BA"/>
    <w:rsid w:val="00EC1969"/>
    <w:rsid w:val="00EC1FB2"/>
    <w:rsid w:val="00EC20BC"/>
    <w:rsid w:val="00EC2546"/>
    <w:rsid w:val="00EC2664"/>
    <w:rsid w:val="00EC267E"/>
    <w:rsid w:val="00EC26A0"/>
    <w:rsid w:val="00EC2B04"/>
    <w:rsid w:val="00EC2FE0"/>
    <w:rsid w:val="00EC333A"/>
    <w:rsid w:val="00EC365B"/>
    <w:rsid w:val="00EC39CB"/>
    <w:rsid w:val="00EC3CA6"/>
    <w:rsid w:val="00EC40AC"/>
    <w:rsid w:val="00EC4229"/>
    <w:rsid w:val="00EC42FE"/>
    <w:rsid w:val="00EC447B"/>
    <w:rsid w:val="00EC46AC"/>
    <w:rsid w:val="00EC486E"/>
    <w:rsid w:val="00EC4D0C"/>
    <w:rsid w:val="00EC548D"/>
    <w:rsid w:val="00EC58BC"/>
    <w:rsid w:val="00EC5919"/>
    <w:rsid w:val="00EC5EE6"/>
    <w:rsid w:val="00EC6017"/>
    <w:rsid w:val="00EC66CE"/>
    <w:rsid w:val="00EC6A47"/>
    <w:rsid w:val="00EC70CC"/>
    <w:rsid w:val="00EC728D"/>
    <w:rsid w:val="00EC755D"/>
    <w:rsid w:val="00EC75FC"/>
    <w:rsid w:val="00EC7AB5"/>
    <w:rsid w:val="00EC7B9D"/>
    <w:rsid w:val="00ED05FB"/>
    <w:rsid w:val="00ED0C39"/>
    <w:rsid w:val="00ED16A1"/>
    <w:rsid w:val="00ED20E9"/>
    <w:rsid w:val="00ED24B8"/>
    <w:rsid w:val="00ED24C0"/>
    <w:rsid w:val="00ED2A5C"/>
    <w:rsid w:val="00ED2CAA"/>
    <w:rsid w:val="00ED2DA2"/>
    <w:rsid w:val="00ED2E8C"/>
    <w:rsid w:val="00ED398A"/>
    <w:rsid w:val="00ED3EDA"/>
    <w:rsid w:val="00ED3EF4"/>
    <w:rsid w:val="00ED3EFD"/>
    <w:rsid w:val="00ED47AE"/>
    <w:rsid w:val="00ED4F1E"/>
    <w:rsid w:val="00ED52FB"/>
    <w:rsid w:val="00ED59EA"/>
    <w:rsid w:val="00ED5AA8"/>
    <w:rsid w:val="00ED5C6F"/>
    <w:rsid w:val="00ED5C79"/>
    <w:rsid w:val="00ED5E9E"/>
    <w:rsid w:val="00ED6CFA"/>
    <w:rsid w:val="00ED6F58"/>
    <w:rsid w:val="00ED7047"/>
    <w:rsid w:val="00ED709A"/>
    <w:rsid w:val="00ED750F"/>
    <w:rsid w:val="00ED7B9B"/>
    <w:rsid w:val="00ED7B9F"/>
    <w:rsid w:val="00ED7DA3"/>
    <w:rsid w:val="00ED7F1A"/>
    <w:rsid w:val="00ED7F33"/>
    <w:rsid w:val="00EE00B0"/>
    <w:rsid w:val="00EE0D09"/>
    <w:rsid w:val="00EE109F"/>
    <w:rsid w:val="00EE1BFA"/>
    <w:rsid w:val="00EE1F22"/>
    <w:rsid w:val="00EE2148"/>
    <w:rsid w:val="00EE2172"/>
    <w:rsid w:val="00EE21AD"/>
    <w:rsid w:val="00EE2C6E"/>
    <w:rsid w:val="00EE313C"/>
    <w:rsid w:val="00EE33AF"/>
    <w:rsid w:val="00EE3AF2"/>
    <w:rsid w:val="00EE420C"/>
    <w:rsid w:val="00EE4964"/>
    <w:rsid w:val="00EE49DD"/>
    <w:rsid w:val="00EE4DDD"/>
    <w:rsid w:val="00EE5520"/>
    <w:rsid w:val="00EE574F"/>
    <w:rsid w:val="00EE58E9"/>
    <w:rsid w:val="00EE5F5E"/>
    <w:rsid w:val="00EE701F"/>
    <w:rsid w:val="00EE77CA"/>
    <w:rsid w:val="00EE7966"/>
    <w:rsid w:val="00EE7BE7"/>
    <w:rsid w:val="00EE7CAE"/>
    <w:rsid w:val="00EE7D29"/>
    <w:rsid w:val="00EE7FE6"/>
    <w:rsid w:val="00EF033F"/>
    <w:rsid w:val="00EF0864"/>
    <w:rsid w:val="00EF0A53"/>
    <w:rsid w:val="00EF1998"/>
    <w:rsid w:val="00EF1B14"/>
    <w:rsid w:val="00EF1CCE"/>
    <w:rsid w:val="00EF27B1"/>
    <w:rsid w:val="00EF29DA"/>
    <w:rsid w:val="00EF2DB3"/>
    <w:rsid w:val="00EF2DEE"/>
    <w:rsid w:val="00EF2FE0"/>
    <w:rsid w:val="00EF3CA6"/>
    <w:rsid w:val="00EF49F0"/>
    <w:rsid w:val="00EF4AA4"/>
    <w:rsid w:val="00EF4B16"/>
    <w:rsid w:val="00EF519B"/>
    <w:rsid w:val="00EF5B6A"/>
    <w:rsid w:val="00EF5E29"/>
    <w:rsid w:val="00EF62A7"/>
    <w:rsid w:val="00EF638A"/>
    <w:rsid w:val="00EF653B"/>
    <w:rsid w:val="00EF656F"/>
    <w:rsid w:val="00EF6822"/>
    <w:rsid w:val="00EF696F"/>
    <w:rsid w:val="00EF6AC9"/>
    <w:rsid w:val="00EF6BDA"/>
    <w:rsid w:val="00EF6CD4"/>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B26"/>
    <w:rsid w:val="00F02F0D"/>
    <w:rsid w:val="00F0330A"/>
    <w:rsid w:val="00F0331E"/>
    <w:rsid w:val="00F038BF"/>
    <w:rsid w:val="00F039CC"/>
    <w:rsid w:val="00F04751"/>
    <w:rsid w:val="00F0510E"/>
    <w:rsid w:val="00F0584C"/>
    <w:rsid w:val="00F058A6"/>
    <w:rsid w:val="00F05939"/>
    <w:rsid w:val="00F05F35"/>
    <w:rsid w:val="00F05F89"/>
    <w:rsid w:val="00F06396"/>
    <w:rsid w:val="00F06A79"/>
    <w:rsid w:val="00F0713F"/>
    <w:rsid w:val="00F07825"/>
    <w:rsid w:val="00F07BE7"/>
    <w:rsid w:val="00F1010E"/>
    <w:rsid w:val="00F10F9C"/>
    <w:rsid w:val="00F10F9E"/>
    <w:rsid w:val="00F1165B"/>
    <w:rsid w:val="00F11955"/>
    <w:rsid w:val="00F1244C"/>
    <w:rsid w:val="00F12C4A"/>
    <w:rsid w:val="00F12D76"/>
    <w:rsid w:val="00F12FB1"/>
    <w:rsid w:val="00F13AFA"/>
    <w:rsid w:val="00F13C63"/>
    <w:rsid w:val="00F13E7D"/>
    <w:rsid w:val="00F14741"/>
    <w:rsid w:val="00F1507F"/>
    <w:rsid w:val="00F153D2"/>
    <w:rsid w:val="00F153FF"/>
    <w:rsid w:val="00F16356"/>
    <w:rsid w:val="00F1638A"/>
    <w:rsid w:val="00F168D6"/>
    <w:rsid w:val="00F16CB3"/>
    <w:rsid w:val="00F16EA5"/>
    <w:rsid w:val="00F171C0"/>
    <w:rsid w:val="00F1745A"/>
    <w:rsid w:val="00F174C6"/>
    <w:rsid w:val="00F17A40"/>
    <w:rsid w:val="00F17DBB"/>
    <w:rsid w:val="00F20719"/>
    <w:rsid w:val="00F20853"/>
    <w:rsid w:val="00F20CC4"/>
    <w:rsid w:val="00F20E46"/>
    <w:rsid w:val="00F20FAA"/>
    <w:rsid w:val="00F21365"/>
    <w:rsid w:val="00F21AE2"/>
    <w:rsid w:val="00F21EB6"/>
    <w:rsid w:val="00F21EE9"/>
    <w:rsid w:val="00F224BE"/>
    <w:rsid w:val="00F2266F"/>
    <w:rsid w:val="00F2326F"/>
    <w:rsid w:val="00F23938"/>
    <w:rsid w:val="00F23C9F"/>
    <w:rsid w:val="00F23DFC"/>
    <w:rsid w:val="00F2400A"/>
    <w:rsid w:val="00F24567"/>
    <w:rsid w:val="00F2483A"/>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E31"/>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CC3"/>
    <w:rsid w:val="00F341FF"/>
    <w:rsid w:val="00F343DD"/>
    <w:rsid w:val="00F343F6"/>
    <w:rsid w:val="00F345B0"/>
    <w:rsid w:val="00F34677"/>
    <w:rsid w:val="00F3549F"/>
    <w:rsid w:val="00F35909"/>
    <w:rsid w:val="00F35ABA"/>
    <w:rsid w:val="00F35F98"/>
    <w:rsid w:val="00F36583"/>
    <w:rsid w:val="00F367AC"/>
    <w:rsid w:val="00F36809"/>
    <w:rsid w:val="00F36BE2"/>
    <w:rsid w:val="00F36C5D"/>
    <w:rsid w:val="00F36C8B"/>
    <w:rsid w:val="00F3709A"/>
    <w:rsid w:val="00F3737D"/>
    <w:rsid w:val="00F37414"/>
    <w:rsid w:val="00F37762"/>
    <w:rsid w:val="00F37780"/>
    <w:rsid w:val="00F37A5A"/>
    <w:rsid w:val="00F37E50"/>
    <w:rsid w:val="00F37FF3"/>
    <w:rsid w:val="00F40196"/>
    <w:rsid w:val="00F41B7C"/>
    <w:rsid w:val="00F41D1E"/>
    <w:rsid w:val="00F4225C"/>
    <w:rsid w:val="00F42263"/>
    <w:rsid w:val="00F42E0B"/>
    <w:rsid w:val="00F435D4"/>
    <w:rsid w:val="00F43804"/>
    <w:rsid w:val="00F43C72"/>
    <w:rsid w:val="00F4414D"/>
    <w:rsid w:val="00F446C1"/>
    <w:rsid w:val="00F44B0A"/>
    <w:rsid w:val="00F44CF0"/>
    <w:rsid w:val="00F44F52"/>
    <w:rsid w:val="00F45319"/>
    <w:rsid w:val="00F45882"/>
    <w:rsid w:val="00F45EBD"/>
    <w:rsid w:val="00F45FF2"/>
    <w:rsid w:val="00F461C6"/>
    <w:rsid w:val="00F464DC"/>
    <w:rsid w:val="00F46A5F"/>
    <w:rsid w:val="00F47003"/>
    <w:rsid w:val="00F470C5"/>
    <w:rsid w:val="00F4711D"/>
    <w:rsid w:val="00F475C3"/>
    <w:rsid w:val="00F479A5"/>
    <w:rsid w:val="00F47DA7"/>
    <w:rsid w:val="00F50117"/>
    <w:rsid w:val="00F5012F"/>
    <w:rsid w:val="00F504D0"/>
    <w:rsid w:val="00F50638"/>
    <w:rsid w:val="00F507B0"/>
    <w:rsid w:val="00F50A54"/>
    <w:rsid w:val="00F50CE4"/>
    <w:rsid w:val="00F50F02"/>
    <w:rsid w:val="00F515FC"/>
    <w:rsid w:val="00F51FE8"/>
    <w:rsid w:val="00F5221A"/>
    <w:rsid w:val="00F52456"/>
    <w:rsid w:val="00F52613"/>
    <w:rsid w:val="00F52874"/>
    <w:rsid w:val="00F52946"/>
    <w:rsid w:val="00F53184"/>
    <w:rsid w:val="00F532D9"/>
    <w:rsid w:val="00F537DD"/>
    <w:rsid w:val="00F538B8"/>
    <w:rsid w:val="00F53CEC"/>
    <w:rsid w:val="00F54118"/>
    <w:rsid w:val="00F54415"/>
    <w:rsid w:val="00F54747"/>
    <w:rsid w:val="00F550F0"/>
    <w:rsid w:val="00F551B7"/>
    <w:rsid w:val="00F55826"/>
    <w:rsid w:val="00F55C67"/>
    <w:rsid w:val="00F55DF8"/>
    <w:rsid w:val="00F56321"/>
    <w:rsid w:val="00F56C19"/>
    <w:rsid w:val="00F56F20"/>
    <w:rsid w:val="00F5753C"/>
    <w:rsid w:val="00F57BD5"/>
    <w:rsid w:val="00F57CC4"/>
    <w:rsid w:val="00F600F5"/>
    <w:rsid w:val="00F60366"/>
    <w:rsid w:val="00F604A4"/>
    <w:rsid w:val="00F606AB"/>
    <w:rsid w:val="00F613BE"/>
    <w:rsid w:val="00F61F7A"/>
    <w:rsid w:val="00F6236E"/>
    <w:rsid w:val="00F625BA"/>
    <w:rsid w:val="00F62A3B"/>
    <w:rsid w:val="00F62B7C"/>
    <w:rsid w:val="00F62CA1"/>
    <w:rsid w:val="00F6323A"/>
    <w:rsid w:val="00F63426"/>
    <w:rsid w:val="00F63889"/>
    <w:rsid w:val="00F63AD4"/>
    <w:rsid w:val="00F63D3B"/>
    <w:rsid w:val="00F641D5"/>
    <w:rsid w:val="00F64223"/>
    <w:rsid w:val="00F64389"/>
    <w:rsid w:val="00F6445B"/>
    <w:rsid w:val="00F64862"/>
    <w:rsid w:val="00F648EC"/>
    <w:rsid w:val="00F648F3"/>
    <w:rsid w:val="00F64ADA"/>
    <w:rsid w:val="00F65036"/>
    <w:rsid w:val="00F653D9"/>
    <w:rsid w:val="00F6544E"/>
    <w:rsid w:val="00F657FE"/>
    <w:rsid w:val="00F65CF7"/>
    <w:rsid w:val="00F6670D"/>
    <w:rsid w:val="00F6688C"/>
    <w:rsid w:val="00F66D81"/>
    <w:rsid w:val="00F66DF2"/>
    <w:rsid w:val="00F6721C"/>
    <w:rsid w:val="00F679E6"/>
    <w:rsid w:val="00F67B5F"/>
    <w:rsid w:val="00F67BE2"/>
    <w:rsid w:val="00F67DDA"/>
    <w:rsid w:val="00F70147"/>
    <w:rsid w:val="00F70399"/>
    <w:rsid w:val="00F703B5"/>
    <w:rsid w:val="00F70A4D"/>
    <w:rsid w:val="00F71070"/>
    <w:rsid w:val="00F71118"/>
    <w:rsid w:val="00F71C3E"/>
    <w:rsid w:val="00F71DE9"/>
    <w:rsid w:val="00F72161"/>
    <w:rsid w:val="00F72223"/>
    <w:rsid w:val="00F72BA4"/>
    <w:rsid w:val="00F72E30"/>
    <w:rsid w:val="00F730EB"/>
    <w:rsid w:val="00F7399C"/>
    <w:rsid w:val="00F74A15"/>
    <w:rsid w:val="00F74CD0"/>
    <w:rsid w:val="00F74FC9"/>
    <w:rsid w:val="00F75091"/>
    <w:rsid w:val="00F75B38"/>
    <w:rsid w:val="00F75BE7"/>
    <w:rsid w:val="00F76008"/>
    <w:rsid w:val="00F763FE"/>
    <w:rsid w:val="00F76C44"/>
    <w:rsid w:val="00F76D0F"/>
    <w:rsid w:val="00F76E81"/>
    <w:rsid w:val="00F770F9"/>
    <w:rsid w:val="00F771B2"/>
    <w:rsid w:val="00F77711"/>
    <w:rsid w:val="00F77F23"/>
    <w:rsid w:val="00F77F85"/>
    <w:rsid w:val="00F80558"/>
    <w:rsid w:val="00F8080A"/>
    <w:rsid w:val="00F808B5"/>
    <w:rsid w:val="00F81047"/>
    <w:rsid w:val="00F81305"/>
    <w:rsid w:val="00F81CE9"/>
    <w:rsid w:val="00F825CC"/>
    <w:rsid w:val="00F82694"/>
    <w:rsid w:val="00F826ED"/>
    <w:rsid w:val="00F82D5B"/>
    <w:rsid w:val="00F82F9E"/>
    <w:rsid w:val="00F832E5"/>
    <w:rsid w:val="00F83A90"/>
    <w:rsid w:val="00F84046"/>
    <w:rsid w:val="00F842BF"/>
    <w:rsid w:val="00F84438"/>
    <w:rsid w:val="00F8459E"/>
    <w:rsid w:val="00F84699"/>
    <w:rsid w:val="00F84C1C"/>
    <w:rsid w:val="00F84E7E"/>
    <w:rsid w:val="00F8527D"/>
    <w:rsid w:val="00F854F0"/>
    <w:rsid w:val="00F858A4"/>
    <w:rsid w:val="00F859C2"/>
    <w:rsid w:val="00F865E8"/>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5FF"/>
    <w:rsid w:val="00F9598D"/>
    <w:rsid w:val="00F95BCB"/>
    <w:rsid w:val="00F95DF7"/>
    <w:rsid w:val="00F96BB9"/>
    <w:rsid w:val="00F96ED7"/>
    <w:rsid w:val="00F972AA"/>
    <w:rsid w:val="00F974FB"/>
    <w:rsid w:val="00F976E9"/>
    <w:rsid w:val="00F97FE4"/>
    <w:rsid w:val="00FA0599"/>
    <w:rsid w:val="00FA098A"/>
    <w:rsid w:val="00FA0BA9"/>
    <w:rsid w:val="00FA0CCC"/>
    <w:rsid w:val="00FA1079"/>
    <w:rsid w:val="00FA11C4"/>
    <w:rsid w:val="00FA1695"/>
    <w:rsid w:val="00FA1AB4"/>
    <w:rsid w:val="00FA1B5D"/>
    <w:rsid w:val="00FA2294"/>
    <w:rsid w:val="00FA2496"/>
    <w:rsid w:val="00FA2963"/>
    <w:rsid w:val="00FA2CD1"/>
    <w:rsid w:val="00FA3312"/>
    <w:rsid w:val="00FA43B3"/>
    <w:rsid w:val="00FA45D8"/>
    <w:rsid w:val="00FA47A1"/>
    <w:rsid w:val="00FA4892"/>
    <w:rsid w:val="00FA5302"/>
    <w:rsid w:val="00FA5EE0"/>
    <w:rsid w:val="00FA6661"/>
    <w:rsid w:val="00FA70D5"/>
    <w:rsid w:val="00FA739E"/>
    <w:rsid w:val="00FA76F4"/>
    <w:rsid w:val="00FA77BB"/>
    <w:rsid w:val="00FA7822"/>
    <w:rsid w:val="00FA7DCE"/>
    <w:rsid w:val="00FB00CD"/>
    <w:rsid w:val="00FB04D9"/>
    <w:rsid w:val="00FB06D4"/>
    <w:rsid w:val="00FB07B0"/>
    <w:rsid w:val="00FB0801"/>
    <w:rsid w:val="00FB0C44"/>
    <w:rsid w:val="00FB13B8"/>
    <w:rsid w:val="00FB14C6"/>
    <w:rsid w:val="00FB15EC"/>
    <w:rsid w:val="00FB1EE9"/>
    <w:rsid w:val="00FB1FB2"/>
    <w:rsid w:val="00FB2209"/>
    <w:rsid w:val="00FB26A6"/>
    <w:rsid w:val="00FB28D6"/>
    <w:rsid w:val="00FB2928"/>
    <w:rsid w:val="00FB2932"/>
    <w:rsid w:val="00FB2979"/>
    <w:rsid w:val="00FB2FC6"/>
    <w:rsid w:val="00FB38A9"/>
    <w:rsid w:val="00FB463B"/>
    <w:rsid w:val="00FB4896"/>
    <w:rsid w:val="00FB490A"/>
    <w:rsid w:val="00FB494E"/>
    <w:rsid w:val="00FB4DAF"/>
    <w:rsid w:val="00FB4F04"/>
    <w:rsid w:val="00FB54F6"/>
    <w:rsid w:val="00FB582F"/>
    <w:rsid w:val="00FB6331"/>
    <w:rsid w:val="00FB6386"/>
    <w:rsid w:val="00FB6737"/>
    <w:rsid w:val="00FB6E25"/>
    <w:rsid w:val="00FB728C"/>
    <w:rsid w:val="00FB7791"/>
    <w:rsid w:val="00FB7A26"/>
    <w:rsid w:val="00FB7FF7"/>
    <w:rsid w:val="00FC0038"/>
    <w:rsid w:val="00FC0404"/>
    <w:rsid w:val="00FC0C0B"/>
    <w:rsid w:val="00FC10B6"/>
    <w:rsid w:val="00FC13C4"/>
    <w:rsid w:val="00FC16C7"/>
    <w:rsid w:val="00FC1733"/>
    <w:rsid w:val="00FC1975"/>
    <w:rsid w:val="00FC19BA"/>
    <w:rsid w:val="00FC1CAD"/>
    <w:rsid w:val="00FC20F9"/>
    <w:rsid w:val="00FC211C"/>
    <w:rsid w:val="00FC277E"/>
    <w:rsid w:val="00FC2996"/>
    <w:rsid w:val="00FC2C1A"/>
    <w:rsid w:val="00FC2DB4"/>
    <w:rsid w:val="00FC3C1C"/>
    <w:rsid w:val="00FC3D31"/>
    <w:rsid w:val="00FC3FCD"/>
    <w:rsid w:val="00FC4056"/>
    <w:rsid w:val="00FC4584"/>
    <w:rsid w:val="00FC4F4B"/>
    <w:rsid w:val="00FC55E2"/>
    <w:rsid w:val="00FC5A97"/>
    <w:rsid w:val="00FC5F9E"/>
    <w:rsid w:val="00FC6634"/>
    <w:rsid w:val="00FC6878"/>
    <w:rsid w:val="00FC6CC1"/>
    <w:rsid w:val="00FC6D12"/>
    <w:rsid w:val="00FC700B"/>
    <w:rsid w:val="00FC78BA"/>
    <w:rsid w:val="00FD0232"/>
    <w:rsid w:val="00FD072E"/>
    <w:rsid w:val="00FD0886"/>
    <w:rsid w:val="00FD08B3"/>
    <w:rsid w:val="00FD0BF6"/>
    <w:rsid w:val="00FD0D1D"/>
    <w:rsid w:val="00FD1136"/>
    <w:rsid w:val="00FD1561"/>
    <w:rsid w:val="00FD22CF"/>
    <w:rsid w:val="00FD2AFD"/>
    <w:rsid w:val="00FD2CE7"/>
    <w:rsid w:val="00FD32A7"/>
    <w:rsid w:val="00FD34FC"/>
    <w:rsid w:val="00FD3562"/>
    <w:rsid w:val="00FD3958"/>
    <w:rsid w:val="00FD3A2B"/>
    <w:rsid w:val="00FD3B14"/>
    <w:rsid w:val="00FD3B3A"/>
    <w:rsid w:val="00FD42D2"/>
    <w:rsid w:val="00FD49D0"/>
    <w:rsid w:val="00FD4A00"/>
    <w:rsid w:val="00FD4ABB"/>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9BD"/>
    <w:rsid w:val="00FE0B61"/>
    <w:rsid w:val="00FE14B6"/>
    <w:rsid w:val="00FE16C9"/>
    <w:rsid w:val="00FE16FF"/>
    <w:rsid w:val="00FE1866"/>
    <w:rsid w:val="00FE1A78"/>
    <w:rsid w:val="00FE1F76"/>
    <w:rsid w:val="00FE2260"/>
    <w:rsid w:val="00FE29BF"/>
    <w:rsid w:val="00FE3AE6"/>
    <w:rsid w:val="00FE3DE8"/>
    <w:rsid w:val="00FE3E8D"/>
    <w:rsid w:val="00FE43E8"/>
    <w:rsid w:val="00FE47FF"/>
    <w:rsid w:val="00FE4920"/>
    <w:rsid w:val="00FE49F2"/>
    <w:rsid w:val="00FE4F8C"/>
    <w:rsid w:val="00FE54F8"/>
    <w:rsid w:val="00FE565E"/>
    <w:rsid w:val="00FE578A"/>
    <w:rsid w:val="00FE599F"/>
    <w:rsid w:val="00FE61D2"/>
    <w:rsid w:val="00FE6368"/>
    <w:rsid w:val="00FE6D69"/>
    <w:rsid w:val="00FE7432"/>
    <w:rsid w:val="00FE7577"/>
    <w:rsid w:val="00FE7590"/>
    <w:rsid w:val="00FE76A0"/>
    <w:rsid w:val="00FE7A73"/>
    <w:rsid w:val="00FE7D4A"/>
    <w:rsid w:val="00FE7ED4"/>
    <w:rsid w:val="00FF012B"/>
    <w:rsid w:val="00FF0190"/>
    <w:rsid w:val="00FF077A"/>
    <w:rsid w:val="00FF07A0"/>
    <w:rsid w:val="00FF0A98"/>
    <w:rsid w:val="00FF0AE2"/>
    <w:rsid w:val="00FF14E2"/>
    <w:rsid w:val="00FF1639"/>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50FF"/>
    <w:rsid w:val="00FF5192"/>
    <w:rsid w:val="00FF559E"/>
    <w:rsid w:val="00FF6015"/>
    <w:rsid w:val="00FF6482"/>
    <w:rsid w:val="00FF68CF"/>
    <w:rsid w:val="00FF6A43"/>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14:docId w14:val="271B1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link w:val="Heading1Char"/>
    <w:uiPriority w:val="9"/>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35"/>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character" w:customStyle="1" w:styleId="Heading1Char">
    <w:name w:val="Heading 1 Char"/>
    <w:aliases w:val="H1 Char,Memo Heading 1 Char,h1 + 11 pt Char,Before:  6 pt Char,After:  0 pt Char"/>
    <w:basedOn w:val="DefaultParagraphFont"/>
    <w:link w:val="Heading1"/>
    <w:uiPriority w:val="9"/>
    <w:rsid w:val="0099151E"/>
    <w:rPr>
      <w:rFonts w:ascii="Arial" w:hAnsi="Arial"/>
      <w:sz w:val="36"/>
      <w:lang w:val="en-GB"/>
    </w:rPr>
  </w:style>
  <w:style w:type="paragraph" w:styleId="Revision">
    <w:name w:val="Revision"/>
    <w:hidden/>
    <w:uiPriority w:val="99"/>
    <w:semiHidden/>
    <w:rsid w:val="004D3FC6"/>
    <w:rPr>
      <w:rFonts w:ascii="Times New Roman" w:hAnsi="Times New Roman"/>
      <w:lang w:val="en-GB"/>
    </w:rPr>
  </w:style>
  <w:style w:type="character" w:styleId="Strong">
    <w:name w:val="Strong"/>
    <w:qFormat/>
    <w:rsid w:val="00A34467"/>
    <w:rPr>
      <w:b/>
      <w:bCs/>
    </w:rPr>
  </w:style>
  <w:style w:type="character" w:customStyle="1" w:styleId="apple-converted-space">
    <w:name w:val="apple-converted-space"/>
    <w:basedOn w:val="DefaultParagraphFont"/>
    <w:rsid w:val="00A95078"/>
  </w:style>
  <w:style w:type="character" w:styleId="Emphasis">
    <w:name w:val="Emphasis"/>
    <w:basedOn w:val="DefaultParagraphFont"/>
    <w:uiPriority w:val="20"/>
    <w:qFormat/>
    <w:rsid w:val="00A95078"/>
    <w:rPr>
      <w:i/>
      <w:iCs/>
    </w:rPr>
  </w:style>
  <w:style w:type="paragraph" w:customStyle="1" w:styleId="LGTdoc">
    <w:name w:val="LGTdoc_본문"/>
    <w:basedOn w:val="Normal"/>
    <w:rsid w:val="0076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Proposal">
    <w:name w:val="Proposal"/>
    <w:basedOn w:val="Normal"/>
    <w:rsid w:val="00A30D83"/>
    <w:pPr>
      <w:numPr>
        <w:numId w:val="26"/>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Observation">
    <w:name w:val="Observation"/>
    <w:basedOn w:val="Proposal"/>
    <w:qFormat/>
    <w:rsid w:val="00A30D83"/>
    <w:pPr>
      <w:numPr>
        <w:numId w:val="27"/>
      </w:numPr>
      <w:ind w:left="1701" w:hanging="1701"/>
    </w:pPr>
  </w:style>
  <w:style w:type="character" w:styleId="PlaceholderText">
    <w:name w:val="Placeholder Text"/>
    <w:basedOn w:val="DefaultParagraphFont"/>
    <w:uiPriority w:val="99"/>
    <w:semiHidden/>
    <w:rsid w:val="00F770F9"/>
    <w:rPr>
      <w:color w:val="808080"/>
    </w:rPr>
  </w:style>
  <w:style w:type="paragraph" w:customStyle="1" w:styleId="3GPPHeader">
    <w:name w:val="3GPP_Header"/>
    <w:basedOn w:val="Normal"/>
    <w:rsid w:val="003B36B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styleId="TOCHeading">
    <w:name w:val="TOC Heading"/>
    <w:basedOn w:val="Heading1"/>
    <w:next w:val="Normal"/>
    <w:uiPriority w:val="39"/>
    <w:unhideWhenUsed/>
    <w:qFormat/>
    <w:rsid w:val="00BA051A"/>
    <w:pPr>
      <w:numPr>
        <w:numId w:val="0"/>
      </w:numPr>
      <w:pBdr>
        <w:top w:val="none" w:sz="0" w:space="0" w:color="auto"/>
      </w:pBdr>
      <w:spacing w:after="0" w:line="259" w:lineRule="auto"/>
      <w:outlineLvl w:val="9"/>
    </w:pPr>
    <w:rPr>
      <w:rFonts w:asciiTheme="majorHAnsi" w:eastAsiaTheme="majorEastAsia" w:hAnsiTheme="majorHAnsi" w:cstheme="majorBidi"/>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302203821">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351762439">
      <w:bodyDiv w:val="1"/>
      <w:marLeft w:val="0"/>
      <w:marRight w:val="0"/>
      <w:marTop w:val="0"/>
      <w:marBottom w:val="0"/>
      <w:divBdr>
        <w:top w:val="none" w:sz="0" w:space="0" w:color="auto"/>
        <w:left w:val="none" w:sz="0" w:space="0" w:color="auto"/>
        <w:bottom w:val="none" w:sz="0" w:space="0" w:color="auto"/>
        <w:right w:val="none" w:sz="0" w:space="0" w:color="auto"/>
      </w:divBdr>
    </w:div>
    <w:div w:id="428233852">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34352605">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77202952">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339615">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255358644">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3340389">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244839">
      <w:bodyDiv w:val="1"/>
      <w:marLeft w:val="0"/>
      <w:marRight w:val="0"/>
      <w:marTop w:val="0"/>
      <w:marBottom w:val="0"/>
      <w:divBdr>
        <w:top w:val="none" w:sz="0" w:space="0" w:color="auto"/>
        <w:left w:val="none" w:sz="0" w:space="0" w:color="auto"/>
        <w:bottom w:val="none" w:sz="0" w:space="0" w:color="auto"/>
        <w:right w:val="none" w:sz="0" w:space="0" w:color="auto"/>
      </w:divBdr>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42548394">
      <w:bodyDiv w:val="1"/>
      <w:marLeft w:val="0"/>
      <w:marRight w:val="0"/>
      <w:marTop w:val="0"/>
      <w:marBottom w:val="0"/>
      <w:divBdr>
        <w:top w:val="none" w:sz="0" w:space="0" w:color="auto"/>
        <w:left w:val="none" w:sz="0" w:space="0" w:color="auto"/>
        <w:bottom w:val="none" w:sz="0" w:space="0" w:color="auto"/>
        <w:right w:val="none" w:sz="0" w:space="0" w:color="auto"/>
      </w:divBdr>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074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1641</Words>
  <Characters>9360</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2017-09-29T14:29:00Z</dcterms:created>
  <dcterms:modified xsi:type="dcterms:W3CDTF">2017-09-29T14:29:00Z</dcterms:modified>
</cp:coreProperties>
</file>